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A356D" w14:textId="29D05CAF" w:rsidR="002C713E" w:rsidRDefault="002C713E" w:rsidP="002C713E">
      <w:pPr>
        <w:jc w:val="center"/>
        <w:rPr>
          <w:b/>
          <w:bCs/>
          <w:sz w:val="36"/>
          <w:szCs w:val="36"/>
          <w:u w:val="single"/>
        </w:rPr>
      </w:pPr>
      <w:r w:rsidRPr="002C713E">
        <w:rPr>
          <w:b/>
          <w:bCs/>
          <w:sz w:val="36"/>
          <w:szCs w:val="36"/>
          <w:u w:val="single"/>
        </w:rPr>
        <w:t>Newberg Cultural District 20</w:t>
      </w:r>
      <w:r w:rsidR="00021D48">
        <w:rPr>
          <w:b/>
          <w:bCs/>
          <w:sz w:val="36"/>
          <w:szCs w:val="36"/>
          <w:u w:val="single"/>
        </w:rPr>
        <w:t>20</w:t>
      </w:r>
      <w:r w:rsidRPr="002C713E">
        <w:rPr>
          <w:b/>
          <w:bCs/>
          <w:sz w:val="36"/>
          <w:szCs w:val="36"/>
          <w:u w:val="single"/>
        </w:rPr>
        <w:t xml:space="preserve"> Report</w:t>
      </w:r>
    </w:p>
    <w:p w14:paraId="2E90DC1F" w14:textId="06596AF4" w:rsidR="002C713E" w:rsidRPr="00F928E0" w:rsidRDefault="002C713E" w:rsidP="00A0223B">
      <w:pPr>
        <w:rPr>
          <w:b/>
          <w:bCs/>
          <w:sz w:val="22"/>
          <w:szCs w:val="22"/>
          <w:u w:val="single"/>
        </w:rPr>
      </w:pPr>
    </w:p>
    <w:p w14:paraId="66165841" w14:textId="67D4D99E" w:rsidR="002C713E" w:rsidRDefault="002C713E" w:rsidP="002C713E">
      <w:pPr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 xml:space="preserve">The Intergovernmental Agreement (IGA) between the City of Newberg and the </w:t>
      </w:r>
      <w:proofErr w:type="spellStart"/>
      <w:r w:rsidRPr="00A0223B">
        <w:rPr>
          <w:b/>
          <w:bCs/>
          <w:sz w:val="22"/>
          <w:szCs w:val="22"/>
        </w:rPr>
        <w:t>Chehalem</w:t>
      </w:r>
      <w:proofErr w:type="spellEnd"/>
      <w:r w:rsidRPr="00A0223B">
        <w:rPr>
          <w:b/>
          <w:bCs/>
          <w:sz w:val="22"/>
          <w:szCs w:val="22"/>
        </w:rPr>
        <w:t xml:space="preserve"> Park &amp; Recreation District signed in 2013 was updated in 2019. It established the Newberg Cultural District and delegated to the NCD Executive Board the management of the District.</w:t>
      </w:r>
      <w:r w:rsidR="00F928E0">
        <w:rPr>
          <w:b/>
          <w:bCs/>
          <w:sz w:val="22"/>
          <w:szCs w:val="22"/>
        </w:rPr>
        <w:t xml:space="preserve"> </w:t>
      </w:r>
      <w:r w:rsidRPr="002C713E">
        <w:rPr>
          <w:b/>
          <w:bCs/>
          <w:sz w:val="22"/>
          <w:szCs w:val="22"/>
        </w:rPr>
        <w:t xml:space="preserve">The NCD Board is charged with managing the public </w:t>
      </w:r>
      <w:r w:rsidRPr="002C713E">
        <w:rPr>
          <w:b/>
          <w:bCs/>
          <w:i/>
          <w:iCs/>
          <w:sz w:val="22"/>
          <w:szCs w:val="22"/>
          <w:u w:val="single"/>
        </w:rPr>
        <w:t>outside</w:t>
      </w:r>
      <w:r w:rsidRPr="002C713E">
        <w:rPr>
          <w:b/>
          <w:bCs/>
          <w:sz w:val="22"/>
          <w:szCs w:val="22"/>
        </w:rPr>
        <w:t xml:space="preserve"> areas of the Newberg Cultural District</w:t>
      </w:r>
      <w:r w:rsidR="00F928E0">
        <w:rPr>
          <w:b/>
          <w:bCs/>
          <w:sz w:val="22"/>
          <w:szCs w:val="22"/>
        </w:rPr>
        <w:t xml:space="preserve"> defined as the area between Hancock, Blaine, School, and Sherman streets</w:t>
      </w:r>
      <w:r w:rsidRPr="00A0223B">
        <w:rPr>
          <w:b/>
          <w:bCs/>
          <w:sz w:val="22"/>
          <w:szCs w:val="22"/>
        </w:rPr>
        <w:t xml:space="preserve">. </w:t>
      </w:r>
      <w:r w:rsidRPr="002C713E">
        <w:rPr>
          <w:b/>
          <w:bCs/>
          <w:sz w:val="22"/>
          <w:szCs w:val="22"/>
        </w:rPr>
        <w:t xml:space="preserve">It does not regulate indoor uses of the Newberg Public Library or the </w:t>
      </w:r>
      <w:proofErr w:type="spellStart"/>
      <w:r w:rsidRPr="002C713E">
        <w:rPr>
          <w:b/>
          <w:bCs/>
          <w:sz w:val="22"/>
          <w:szCs w:val="22"/>
        </w:rPr>
        <w:t>Chehalem</w:t>
      </w:r>
      <w:proofErr w:type="spellEnd"/>
      <w:r w:rsidRPr="002C713E">
        <w:rPr>
          <w:b/>
          <w:bCs/>
          <w:sz w:val="22"/>
          <w:szCs w:val="22"/>
        </w:rPr>
        <w:t xml:space="preserve"> Cultural Center, however</w:t>
      </w:r>
      <w:r w:rsidRPr="00A0223B">
        <w:rPr>
          <w:b/>
          <w:bCs/>
          <w:sz w:val="22"/>
          <w:szCs w:val="22"/>
        </w:rPr>
        <w:t xml:space="preserve"> </w:t>
      </w:r>
      <w:r w:rsidRPr="002C713E">
        <w:rPr>
          <w:b/>
          <w:bCs/>
          <w:sz w:val="22"/>
          <w:szCs w:val="22"/>
        </w:rPr>
        <w:t>activities within those establishments may impact District activities</w:t>
      </w:r>
      <w:r w:rsidRPr="00A0223B">
        <w:rPr>
          <w:b/>
          <w:bCs/>
          <w:sz w:val="22"/>
          <w:szCs w:val="22"/>
        </w:rPr>
        <w:t>.</w:t>
      </w:r>
    </w:p>
    <w:p w14:paraId="4D83E0F9" w14:textId="77777777" w:rsidR="00F928E0" w:rsidRPr="00F928E0" w:rsidRDefault="00F928E0" w:rsidP="002C713E">
      <w:pPr>
        <w:rPr>
          <w:b/>
          <w:bCs/>
          <w:sz w:val="22"/>
          <w:szCs w:val="22"/>
        </w:rPr>
      </w:pPr>
    </w:p>
    <w:p w14:paraId="7297194C" w14:textId="79303AA4" w:rsidR="002C713E" w:rsidRPr="00A0223B" w:rsidRDefault="002C713E" w:rsidP="002C713E">
      <w:pPr>
        <w:jc w:val="center"/>
        <w:rPr>
          <w:b/>
          <w:bCs/>
          <w:sz w:val="22"/>
          <w:szCs w:val="22"/>
          <w:u w:val="single"/>
        </w:rPr>
      </w:pPr>
      <w:r w:rsidRPr="00A0223B">
        <w:rPr>
          <w:b/>
          <w:bCs/>
          <w:sz w:val="22"/>
          <w:szCs w:val="22"/>
          <w:u w:val="single"/>
        </w:rPr>
        <w:t>20</w:t>
      </w:r>
      <w:r w:rsidR="00021D48">
        <w:rPr>
          <w:b/>
          <w:bCs/>
          <w:sz w:val="22"/>
          <w:szCs w:val="22"/>
          <w:u w:val="single"/>
        </w:rPr>
        <w:t>20</w:t>
      </w:r>
      <w:r w:rsidRPr="00A0223B">
        <w:rPr>
          <w:b/>
          <w:bCs/>
          <w:sz w:val="22"/>
          <w:szCs w:val="22"/>
          <w:u w:val="single"/>
        </w:rPr>
        <w:t xml:space="preserve"> NCD Executive Board</w:t>
      </w:r>
    </w:p>
    <w:p w14:paraId="56D700DC" w14:textId="0D839AF3" w:rsidR="002C713E" w:rsidRPr="00A0223B" w:rsidRDefault="002C713E" w:rsidP="002C713E">
      <w:pPr>
        <w:jc w:val="center"/>
        <w:rPr>
          <w:b/>
          <w:bCs/>
          <w:sz w:val="22"/>
          <w:szCs w:val="22"/>
        </w:rPr>
      </w:pPr>
      <w:proofErr w:type="spellStart"/>
      <w:r w:rsidRPr="00A0223B">
        <w:rPr>
          <w:b/>
          <w:bCs/>
          <w:sz w:val="22"/>
          <w:szCs w:val="22"/>
        </w:rPr>
        <w:t>Chehalem</w:t>
      </w:r>
      <w:proofErr w:type="spellEnd"/>
      <w:r w:rsidRPr="00A0223B">
        <w:rPr>
          <w:b/>
          <w:bCs/>
          <w:sz w:val="22"/>
          <w:szCs w:val="22"/>
        </w:rPr>
        <w:t xml:space="preserve"> Cultural Center: Sean Andries, Chair</w:t>
      </w:r>
    </w:p>
    <w:p w14:paraId="03F86FCF" w14:textId="306ADB63" w:rsidR="002C713E" w:rsidRPr="00A0223B" w:rsidRDefault="002C713E" w:rsidP="002C713E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 xml:space="preserve">Neighborhood Representative: Teresa Arnold, Vice Chair </w:t>
      </w:r>
    </w:p>
    <w:p w14:paraId="394B82C0" w14:textId="6CE60F7E" w:rsidR="002C713E" w:rsidRPr="00A0223B" w:rsidRDefault="002C713E" w:rsidP="002C713E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City of Newberg Representative: Stephanie Findley, Secretary</w:t>
      </w:r>
    </w:p>
    <w:p w14:paraId="097B9748" w14:textId="6F393C81" w:rsidR="002C713E" w:rsidRPr="00A0223B" w:rsidRDefault="002C713E" w:rsidP="002C713E">
      <w:pPr>
        <w:jc w:val="center"/>
        <w:rPr>
          <w:b/>
          <w:bCs/>
          <w:sz w:val="22"/>
          <w:szCs w:val="22"/>
        </w:rPr>
      </w:pPr>
      <w:proofErr w:type="spellStart"/>
      <w:r w:rsidRPr="00A0223B">
        <w:rPr>
          <w:b/>
          <w:bCs/>
          <w:sz w:val="22"/>
          <w:szCs w:val="22"/>
        </w:rPr>
        <w:t>Chehalem</w:t>
      </w:r>
      <w:proofErr w:type="spellEnd"/>
      <w:r w:rsidRPr="00A0223B">
        <w:rPr>
          <w:b/>
          <w:bCs/>
          <w:sz w:val="22"/>
          <w:szCs w:val="22"/>
        </w:rPr>
        <w:t xml:space="preserve"> Park &amp; Recreation: Casey Creighton</w:t>
      </w:r>
    </w:p>
    <w:p w14:paraId="202312D1" w14:textId="5D54C84F" w:rsidR="00A0223B" w:rsidRDefault="002C713E" w:rsidP="00F928E0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Newberg Public Library: Will Worthy</w:t>
      </w:r>
    </w:p>
    <w:p w14:paraId="18955984" w14:textId="77777777" w:rsidR="00F928E0" w:rsidRPr="00A0223B" w:rsidRDefault="00F928E0" w:rsidP="00F928E0">
      <w:pPr>
        <w:jc w:val="center"/>
        <w:rPr>
          <w:b/>
          <w:bCs/>
          <w:sz w:val="22"/>
          <w:szCs w:val="22"/>
        </w:rPr>
      </w:pPr>
    </w:p>
    <w:p w14:paraId="6E604742" w14:textId="08D46532" w:rsidR="002C713E" w:rsidRPr="00A0223B" w:rsidRDefault="002C713E" w:rsidP="002C713E">
      <w:pPr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The NCD Executive Board is charged with</w:t>
      </w:r>
      <w:r w:rsidR="00A0223B" w:rsidRPr="00A0223B">
        <w:rPr>
          <w:b/>
          <w:bCs/>
          <w:sz w:val="22"/>
          <w:szCs w:val="22"/>
        </w:rPr>
        <w:t>:</w:t>
      </w:r>
    </w:p>
    <w:p w14:paraId="5BB8DC2B" w14:textId="2A70BA47" w:rsidR="00A0223B" w:rsidRPr="00A0223B" w:rsidRDefault="00A0223B" w:rsidP="00A0223B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Developing rules of operation</w:t>
      </w:r>
    </w:p>
    <w:p w14:paraId="5DE3464B" w14:textId="6A860BFF" w:rsidR="00A0223B" w:rsidRPr="00A0223B" w:rsidRDefault="00A0223B" w:rsidP="00A0223B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Reserving events (currently delegated to the CCC staff)</w:t>
      </w:r>
    </w:p>
    <w:p w14:paraId="730CA1EE" w14:textId="37EA1551" w:rsidR="00A0223B" w:rsidRPr="00A0223B" w:rsidRDefault="00A0223B" w:rsidP="00A0223B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 xml:space="preserve">Approving design elements, including street furniture, signage, murals and other elements that define the district </w:t>
      </w:r>
    </w:p>
    <w:p w14:paraId="6A7B1E84" w14:textId="4AFBFFEE" w:rsidR="00F928E0" w:rsidRDefault="00A0223B" w:rsidP="00F928E0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Coordinating with the City and CPRD for maintenance and construction activities</w:t>
      </w:r>
    </w:p>
    <w:p w14:paraId="409626ED" w14:textId="77777777" w:rsidR="00F928E0" w:rsidRPr="00F928E0" w:rsidRDefault="00F928E0" w:rsidP="00F928E0">
      <w:pPr>
        <w:rPr>
          <w:b/>
          <w:bCs/>
          <w:sz w:val="22"/>
          <w:szCs w:val="22"/>
        </w:rPr>
      </w:pPr>
    </w:p>
    <w:p w14:paraId="2003F6FE" w14:textId="0E53125F" w:rsidR="00A0223B" w:rsidRPr="00A0223B" w:rsidRDefault="00A0223B" w:rsidP="00A0223B">
      <w:pPr>
        <w:jc w:val="center"/>
        <w:rPr>
          <w:b/>
          <w:bCs/>
          <w:sz w:val="22"/>
          <w:szCs w:val="22"/>
          <w:u w:val="single"/>
        </w:rPr>
      </w:pPr>
      <w:r w:rsidRPr="00A0223B">
        <w:rPr>
          <w:b/>
          <w:bCs/>
          <w:sz w:val="22"/>
          <w:szCs w:val="22"/>
          <w:u w:val="single"/>
        </w:rPr>
        <w:t>20</w:t>
      </w:r>
      <w:r w:rsidR="00021D48">
        <w:rPr>
          <w:b/>
          <w:bCs/>
          <w:sz w:val="22"/>
          <w:szCs w:val="22"/>
          <w:u w:val="single"/>
        </w:rPr>
        <w:t>20</w:t>
      </w:r>
      <w:r w:rsidRPr="00A0223B">
        <w:rPr>
          <w:b/>
          <w:bCs/>
          <w:sz w:val="22"/>
          <w:szCs w:val="22"/>
          <w:u w:val="single"/>
        </w:rPr>
        <w:t xml:space="preserve"> NCD Activities</w:t>
      </w:r>
    </w:p>
    <w:p w14:paraId="18FCA629" w14:textId="6DC82F21" w:rsidR="00A0223B" w:rsidRPr="00A0223B" w:rsidRDefault="00A0223B" w:rsidP="00A0223B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 xml:space="preserve">Tunes on Tuesday - </w:t>
      </w:r>
      <w:r w:rsidR="00021D48">
        <w:rPr>
          <w:b/>
          <w:bCs/>
          <w:sz w:val="22"/>
          <w:szCs w:val="22"/>
        </w:rPr>
        <w:t>cancelled</w:t>
      </w:r>
    </w:p>
    <w:p w14:paraId="05A02AE3" w14:textId="65F8CAD0" w:rsidR="00021D48" w:rsidRDefault="00A0223B" w:rsidP="00021D48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 xml:space="preserve">Camellia Festival </w:t>
      </w:r>
      <w:r w:rsidR="00021D48">
        <w:rPr>
          <w:b/>
          <w:bCs/>
          <w:sz w:val="22"/>
          <w:szCs w:val="22"/>
        </w:rPr>
        <w:t>–</w:t>
      </w:r>
      <w:r w:rsidRPr="00A0223B">
        <w:rPr>
          <w:b/>
          <w:bCs/>
          <w:sz w:val="22"/>
          <w:szCs w:val="22"/>
        </w:rPr>
        <w:t xml:space="preserve"> </w:t>
      </w:r>
      <w:r w:rsidR="00021D48">
        <w:rPr>
          <w:b/>
          <w:bCs/>
          <w:sz w:val="22"/>
          <w:szCs w:val="22"/>
        </w:rPr>
        <w:t>cancelled</w:t>
      </w:r>
    </w:p>
    <w:p w14:paraId="31CD8E3E" w14:textId="0A99AAC8" w:rsidR="0070494B" w:rsidRPr="00A0223B" w:rsidRDefault="0070494B" w:rsidP="00021D4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SRP in person events - cancelled</w:t>
      </w:r>
      <w:bookmarkStart w:id="0" w:name="_GoBack"/>
      <w:bookmarkEnd w:id="0"/>
    </w:p>
    <w:p w14:paraId="5B8798B0" w14:textId="3929AE8B" w:rsidR="00A0223B" w:rsidRPr="00A0223B" w:rsidRDefault="00A0223B" w:rsidP="00A0223B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 xml:space="preserve">Lavender Festival - </w:t>
      </w:r>
      <w:r w:rsidR="00021D48">
        <w:rPr>
          <w:b/>
          <w:bCs/>
          <w:sz w:val="22"/>
          <w:szCs w:val="22"/>
        </w:rPr>
        <w:t>cancelled</w:t>
      </w:r>
    </w:p>
    <w:p w14:paraId="0B11CB86" w14:textId="6F4B298F" w:rsidR="00A0223B" w:rsidRPr="00A0223B" w:rsidRDefault="00A0223B" w:rsidP="00A0223B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 xml:space="preserve">Oktoberfest - </w:t>
      </w:r>
      <w:r w:rsidR="00021D48">
        <w:rPr>
          <w:b/>
          <w:bCs/>
          <w:sz w:val="22"/>
          <w:szCs w:val="22"/>
        </w:rPr>
        <w:t>cancelled</w:t>
      </w:r>
    </w:p>
    <w:p w14:paraId="6478D7F4" w14:textId="3CDE1C75" w:rsidR="00A0223B" w:rsidRPr="00021D48" w:rsidRDefault="00A0223B" w:rsidP="00A0223B">
      <w:pPr>
        <w:jc w:val="center"/>
        <w:rPr>
          <w:b/>
          <w:bCs/>
          <w:color w:val="FF0000"/>
          <w:sz w:val="22"/>
          <w:szCs w:val="22"/>
        </w:rPr>
      </w:pPr>
      <w:r w:rsidRPr="00021D48">
        <w:rPr>
          <w:b/>
          <w:bCs/>
          <w:color w:val="FF0000"/>
          <w:sz w:val="22"/>
          <w:szCs w:val="22"/>
        </w:rPr>
        <w:t>Library Events - est. attendance: 1,000</w:t>
      </w:r>
    </w:p>
    <w:p w14:paraId="2FF68F9E" w14:textId="06765045" w:rsidR="00A0223B" w:rsidRPr="00A0223B" w:rsidRDefault="00A0223B" w:rsidP="00A0223B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 xml:space="preserve">Christmas Tree Lighting - </w:t>
      </w:r>
      <w:r w:rsidR="00021D48">
        <w:rPr>
          <w:b/>
          <w:bCs/>
          <w:sz w:val="22"/>
          <w:szCs w:val="22"/>
        </w:rPr>
        <w:t>cancelled</w:t>
      </w:r>
    </w:p>
    <w:p w14:paraId="1573BD00" w14:textId="6B1F0674" w:rsidR="00A0223B" w:rsidRPr="00A0223B" w:rsidRDefault="00A0223B" w:rsidP="00A0223B">
      <w:pPr>
        <w:jc w:val="center"/>
        <w:rPr>
          <w:b/>
          <w:bCs/>
          <w:sz w:val="22"/>
          <w:szCs w:val="22"/>
        </w:rPr>
      </w:pPr>
    </w:p>
    <w:p w14:paraId="20477EA0" w14:textId="14898CDE" w:rsidR="00A0223B" w:rsidRDefault="00021D48" w:rsidP="00A0223B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Due to restrictions on public gatherings in response to COVID-19, Cultural District activities were severely curtailed in 2020</w:t>
      </w:r>
    </w:p>
    <w:p w14:paraId="7BEDEB6C" w14:textId="6757630F" w:rsidR="00021D48" w:rsidRPr="00A0223B" w:rsidRDefault="00021D48" w:rsidP="00A0223B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summer of 2020 the Cultural District hosted </w:t>
      </w:r>
      <w:r w:rsidR="00B228AF">
        <w:rPr>
          <w:b/>
          <w:bCs/>
          <w:sz w:val="22"/>
          <w:szCs w:val="22"/>
        </w:rPr>
        <w:t xml:space="preserve">an impromptu gathering of </w:t>
      </w:r>
      <w:r>
        <w:rPr>
          <w:b/>
          <w:bCs/>
          <w:sz w:val="22"/>
          <w:szCs w:val="22"/>
        </w:rPr>
        <w:t xml:space="preserve">approximately 1,000 people </w:t>
      </w:r>
      <w:r w:rsidR="00B228AF">
        <w:rPr>
          <w:b/>
          <w:bCs/>
          <w:sz w:val="22"/>
          <w:szCs w:val="22"/>
        </w:rPr>
        <w:t>in support of social justice messages peacefully and with no incident</w:t>
      </w:r>
    </w:p>
    <w:p w14:paraId="579A7C0E" w14:textId="77777777" w:rsidR="00021D48" w:rsidRDefault="00021D48" w:rsidP="00021D48">
      <w:pPr>
        <w:rPr>
          <w:b/>
          <w:bCs/>
          <w:sz w:val="22"/>
          <w:szCs w:val="22"/>
          <w:u w:val="single"/>
        </w:rPr>
      </w:pPr>
    </w:p>
    <w:p w14:paraId="7133D55B" w14:textId="04B61043" w:rsidR="00021D48" w:rsidRPr="00A0223B" w:rsidRDefault="00021D48" w:rsidP="00021D48">
      <w:pPr>
        <w:rPr>
          <w:b/>
          <w:bCs/>
          <w:sz w:val="22"/>
          <w:szCs w:val="22"/>
          <w:u w:val="single"/>
        </w:rPr>
        <w:sectPr w:rsidR="00021D48" w:rsidRPr="00A022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9C0F81" w14:textId="187C25D7" w:rsidR="002C713E" w:rsidRPr="00A0223B" w:rsidRDefault="002C713E" w:rsidP="00021D48">
      <w:pPr>
        <w:ind w:left="1440"/>
        <w:rPr>
          <w:b/>
          <w:bCs/>
          <w:sz w:val="22"/>
          <w:szCs w:val="22"/>
          <w:u w:val="single"/>
        </w:rPr>
      </w:pPr>
      <w:r w:rsidRPr="00A0223B">
        <w:rPr>
          <w:b/>
          <w:bCs/>
          <w:sz w:val="22"/>
          <w:szCs w:val="22"/>
          <w:u w:val="single"/>
        </w:rPr>
        <w:t>2020 Meetings</w:t>
      </w:r>
    </w:p>
    <w:p w14:paraId="3F6A489A" w14:textId="7AF51961" w:rsidR="002C713E" w:rsidRPr="00A0223B" w:rsidRDefault="002C713E" w:rsidP="002C713E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January, 7 2020</w:t>
      </w:r>
    </w:p>
    <w:p w14:paraId="27DB9AFF" w14:textId="3585C592" w:rsidR="002C713E" w:rsidRPr="00A0223B" w:rsidRDefault="002C713E" w:rsidP="002C713E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March, 3 2020</w:t>
      </w:r>
    </w:p>
    <w:p w14:paraId="67F94C07" w14:textId="53B485C7" w:rsidR="002C713E" w:rsidRPr="00A0223B" w:rsidRDefault="002C713E" w:rsidP="002C713E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July, 21 2020</w:t>
      </w:r>
    </w:p>
    <w:p w14:paraId="6BD69CDB" w14:textId="1F2E82B3" w:rsidR="00021D48" w:rsidRDefault="002C713E" w:rsidP="00021D48">
      <w:pPr>
        <w:jc w:val="center"/>
        <w:rPr>
          <w:b/>
          <w:bCs/>
          <w:sz w:val="22"/>
          <w:szCs w:val="22"/>
        </w:rPr>
      </w:pPr>
      <w:r w:rsidRPr="00A0223B">
        <w:rPr>
          <w:b/>
          <w:bCs/>
          <w:sz w:val="22"/>
          <w:szCs w:val="22"/>
        </w:rPr>
        <w:t>October, 6 202</w:t>
      </w:r>
      <w:r w:rsidR="00F928E0">
        <w:rPr>
          <w:b/>
          <w:bCs/>
          <w:sz w:val="22"/>
          <w:szCs w:val="22"/>
        </w:rPr>
        <w:t>0</w:t>
      </w:r>
    </w:p>
    <w:p w14:paraId="66BF89F9" w14:textId="77777777" w:rsidR="00021D48" w:rsidRDefault="00021D48" w:rsidP="00F928E0">
      <w:pPr>
        <w:jc w:val="center"/>
        <w:rPr>
          <w:b/>
          <w:bCs/>
          <w:sz w:val="22"/>
          <w:szCs w:val="22"/>
          <w:u w:val="single"/>
        </w:rPr>
      </w:pPr>
    </w:p>
    <w:p w14:paraId="262B830C" w14:textId="4979F52D" w:rsidR="00021D48" w:rsidRDefault="00021D48" w:rsidP="00F928E0">
      <w:pPr>
        <w:jc w:val="center"/>
        <w:rPr>
          <w:b/>
          <w:bCs/>
          <w:sz w:val="22"/>
          <w:szCs w:val="22"/>
          <w:u w:val="single"/>
        </w:rPr>
      </w:pPr>
      <w:r w:rsidRPr="00021D48">
        <w:rPr>
          <w:b/>
          <w:bCs/>
          <w:sz w:val="22"/>
          <w:szCs w:val="22"/>
          <w:u w:val="single"/>
        </w:rPr>
        <w:t>2021 Meetings</w:t>
      </w:r>
    </w:p>
    <w:p w14:paraId="695C0D97" w14:textId="3870A206" w:rsidR="00021D48" w:rsidRDefault="00021D48" w:rsidP="00F928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January, 28 2021</w:t>
      </w:r>
    </w:p>
    <w:p w14:paraId="5404838A" w14:textId="4E754E0C" w:rsidR="00021D48" w:rsidRPr="001A7545" w:rsidRDefault="001A7545" w:rsidP="00F928E0">
      <w:pPr>
        <w:jc w:val="center"/>
        <w:rPr>
          <w:b/>
          <w:bCs/>
          <w:color w:val="000000" w:themeColor="text1"/>
          <w:sz w:val="22"/>
          <w:szCs w:val="22"/>
        </w:rPr>
      </w:pPr>
      <w:r w:rsidRPr="001A7545">
        <w:rPr>
          <w:b/>
          <w:bCs/>
          <w:color w:val="000000" w:themeColor="text1"/>
          <w:sz w:val="22"/>
          <w:szCs w:val="22"/>
        </w:rPr>
        <w:t>March, 25 2021</w:t>
      </w:r>
    </w:p>
    <w:p w14:paraId="02613E45" w14:textId="7B092520" w:rsidR="00021D48" w:rsidRPr="001A7545" w:rsidRDefault="001A7545" w:rsidP="00F928E0">
      <w:pPr>
        <w:jc w:val="center"/>
        <w:rPr>
          <w:b/>
          <w:bCs/>
          <w:color w:val="000000" w:themeColor="text1"/>
          <w:sz w:val="22"/>
          <w:szCs w:val="22"/>
        </w:rPr>
      </w:pPr>
      <w:r w:rsidRPr="001A7545">
        <w:rPr>
          <w:b/>
          <w:bCs/>
          <w:color w:val="000000" w:themeColor="text1"/>
          <w:sz w:val="22"/>
          <w:szCs w:val="22"/>
        </w:rPr>
        <w:t>July, 29</w:t>
      </w:r>
    </w:p>
    <w:p w14:paraId="05AEC3ED" w14:textId="1F338C17" w:rsidR="00021D48" w:rsidRPr="001A7545" w:rsidRDefault="001A7545" w:rsidP="00F928E0">
      <w:pPr>
        <w:jc w:val="center"/>
        <w:rPr>
          <w:b/>
          <w:bCs/>
          <w:color w:val="000000" w:themeColor="text1"/>
          <w:sz w:val="22"/>
          <w:szCs w:val="22"/>
        </w:rPr>
      </w:pPr>
      <w:r w:rsidRPr="001A7545">
        <w:rPr>
          <w:b/>
          <w:bCs/>
          <w:color w:val="000000" w:themeColor="text1"/>
          <w:sz w:val="22"/>
          <w:szCs w:val="22"/>
        </w:rPr>
        <w:t>November, 11 2021</w:t>
      </w:r>
    </w:p>
    <w:p w14:paraId="365365AE" w14:textId="77777777" w:rsidR="00021D48" w:rsidRDefault="00021D48" w:rsidP="00021D48">
      <w:pPr>
        <w:rPr>
          <w:b/>
          <w:bCs/>
          <w:sz w:val="22"/>
          <w:szCs w:val="22"/>
        </w:rPr>
      </w:pPr>
    </w:p>
    <w:p w14:paraId="04676CDC" w14:textId="5EBDE6FD" w:rsidR="00021D48" w:rsidRPr="00021D48" w:rsidRDefault="00021D48" w:rsidP="00021D48">
      <w:pPr>
        <w:rPr>
          <w:b/>
          <w:bCs/>
          <w:sz w:val="22"/>
          <w:szCs w:val="22"/>
        </w:rPr>
        <w:sectPr w:rsidR="00021D48" w:rsidRPr="00021D48" w:rsidSect="00A022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499B8E" w14:textId="09EA811A" w:rsidR="00A0223B" w:rsidRDefault="00A0223B" w:rsidP="00F928E0">
      <w:pPr>
        <w:rPr>
          <w:b/>
          <w:bCs/>
          <w:sz w:val="22"/>
          <w:szCs w:val="22"/>
        </w:rPr>
      </w:pPr>
    </w:p>
    <w:p w14:paraId="747CC30A" w14:textId="1D7B9E95" w:rsidR="00A0223B" w:rsidRPr="00A0223B" w:rsidRDefault="00F928E0" w:rsidP="00A0223B">
      <w:pPr>
        <w:jc w:val="center"/>
        <w:rPr>
          <w:b/>
          <w:bCs/>
          <w:sz w:val="22"/>
          <w:szCs w:val="22"/>
        </w:rPr>
        <w:sectPr w:rsidR="00A0223B" w:rsidRPr="00A0223B" w:rsidSect="00F928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2"/>
          <w:szCs w:val="22"/>
        </w:rPr>
        <w:t>All meetings are open to the public and notice is posted to NewbergCulturalDistrict.o</w:t>
      </w:r>
      <w:r w:rsidR="00021D48">
        <w:rPr>
          <w:b/>
          <w:bCs/>
          <w:sz w:val="22"/>
          <w:szCs w:val="22"/>
        </w:rPr>
        <w:t>rg</w:t>
      </w:r>
    </w:p>
    <w:p w14:paraId="24EB5267" w14:textId="77777777" w:rsidR="00F928E0" w:rsidRDefault="00F928E0" w:rsidP="002C713E">
      <w:pPr>
        <w:rPr>
          <w:b/>
          <w:bCs/>
        </w:rPr>
        <w:sectPr w:rsidR="00F928E0" w:rsidSect="00A022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CA956" w14:textId="0EC7E00F" w:rsidR="002C713E" w:rsidRPr="002C713E" w:rsidRDefault="002C713E" w:rsidP="002C713E">
      <w:pPr>
        <w:rPr>
          <w:b/>
          <w:bCs/>
        </w:rPr>
      </w:pPr>
    </w:p>
    <w:sectPr w:rsidR="002C713E" w:rsidRPr="002C713E" w:rsidSect="00A022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720B9" w14:textId="77777777" w:rsidR="00141119" w:rsidRDefault="00141119" w:rsidP="002C713E">
      <w:r>
        <w:separator/>
      </w:r>
    </w:p>
  </w:endnote>
  <w:endnote w:type="continuationSeparator" w:id="0">
    <w:p w14:paraId="7FBC8682" w14:textId="77777777" w:rsidR="00141119" w:rsidRDefault="00141119" w:rsidP="002C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078B" w14:textId="77777777" w:rsidR="002C713E" w:rsidRDefault="002C7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EA6F" w14:textId="77777777" w:rsidR="002C713E" w:rsidRDefault="002C7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C67B" w14:textId="77777777" w:rsidR="002C713E" w:rsidRDefault="002C7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55369" w14:textId="77777777" w:rsidR="00141119" w:rsidRDefault="00141119" w:rsidP="002C713E">
      <w:r>
        <w:separator/>
      </w:r>
    </w:p>
  </w:footnote>
  <w:footnote w:type="continuationSeparator" w:id="0">
    <w:p w14:paraId="478AFD27" w14:textId="77777777" w:rsidR="00141119" w:rsidRDefault="00141119" w:rsidP="002C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658D" w14:textId="5C27C801" w:rsidR="002C713E" w:rsidRDefault="00141119">
    <w:pPr>
      <w:pStyle w:val="Header"/>
    </w:pPr>
    <w:r>
      <w:rPr>
        <w:noProof/>
      </w:rPr>
      <w:pict w14:anchorId="7D30C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64324" o:spid="_x0000_s2051" type="#_x0000_t75" alt="" style="position:absolute;margin-left:0;margin-top:0;width:765pt;height:99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20F91" w14:textId="5C3FE658" w:rsidR="002C713E" w:rsidRDefault="00141119">
    <w:pPr>
      <w:pStyle w:val="Header"/>
    </w:pPr>
    <w:r>
      <w:rPr>
        <w:noProof/>
      </w:rPr>
      <w:pict w14:anchorId="1A749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64325" o:spid="_x0000_s2050" type="#_x0000_t75" alt="" style="position:absolute;margin-left:0;margin-top:0;width:765pt;height:99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0935" w14:textId="14430059" w:rsidR="002C713E" w:rsidRDefault="00141119">
    <w:pPr>
      <w:pStyle w:val="Header"/>
    </w:pPr>
    <w:r>
      <w:rPr>
        <w:noProof/>
      </w:rPr>
      <w:pict w14:anchorId="69710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64323" o:spid="_x0000_s2049" type="#_x0000_t75" alt="" style="position:absolute;margin-left:0;margin-top:0;width:765pt;height:99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513A7"/>
    <w:multiLevelType w:val="hybridMultilevel"/>
    <w:tmpl w:val="698A2B16"/>
    <w:lvl w:ilvl="0" w:tplc="41DC0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E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6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A6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8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0B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C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4E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4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0E6D49"/>
    <w:multiLevelType w:val="hybridMultilevel"/>
    <w:tmpl w:val="C292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00D35"/>
    <w:multiLevelType w:val="hybridMultilevel"/>
    <w:tmpl w:val="A490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3E"/>
    <w:rsid w:val="00021D48"/>
    <w:rsid w:val="00141119"/>
    <w:rsid w:val="001A7545"/>
    <w:rsid w:val="002C713E"/>
    <w:rsid w:val="003C6B48"/>
    <w:rsid w:val="003D38A1"/>
    <w:rsid w:val="006624C2"/>
    <w:rsid w:val="0070494B"/>
    <w:rsid w:val="00764C52"/>
    <w:rsid w:val="00A0223B"/>
    <w:rsid w:val="00B228AF"/>
    <w:rsid w:val="00F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CB21E5"/>
  <w15:chartTrackingRefBased/>
  <w15:docId w15:val="{7A224C39-16AD-AA46-B850-FE5AF42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3E"/>
  </w:style>
  <w:style w:type="paragraph" w:styleId="Footer">
    <w:name w:val="footer"/>
    <w:basedOn w:val="Normal"/>
    <w:link w:val="FooterChar"/>
    <w:uiPriority w:val="99"/>
    <w:unhideWhenUsed/>
    <w:rsid w:val="002C7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3E"/>
  </w:style>
  <w:style w:type="paragraph" w:styleId="ListParagraph">
    <w:name w:val="List Paragraph"/>
    <w:basedOn w:val="Normal"/>
    <w:uiPriority w:val="34"/>
    <w:qFormat/>
    <w:rsid w:val="002C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808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06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40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29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Chehalem Cultural Center</dc:creator>
  <cp:keywords/>
  <dc:description/>
  <cp:lastModifiedBy>Will Worthey</cp:lastModifiedBy>
  <cp:revision>2</cp:revision>
  <dcterms:created xsi:type="dcterms:W3CDTF">2021-01-29T23:14:00Z</dcterms:created>
  <dcterms:modified xsi:type="dcterms:W3CDTF">2021-01-29T23:14:00Z</dcterms:modified>
</cp:coreProperties>
</file>