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2754" w14:textId="67B23505" w:rsidR="00E82E82" w:rsidRPr="008B270C" w:rsidRDefault="008B270C" w:rsidP="008B270C">
      <w:pPr>
        <w:spacing w:after="0" w:line="240" w:lineRule="auto"/>
        <w:jc w:val="center"/>
        <w:rPr>
          <w:b/>
          <w:bCs/>
        </w:rPr>
      </w:pPr>
      <w:r w:rsidRPr="008B270C">
        <w:rPr>
          <w:b/>
          <w:bCs/>
        </w:rPr>
        <w:t>NEWBERG BUDGET COMMITTEE MINUTES</w:t>
      </w:r>
    </w:p>
    <w:p w14:paraId="28B8B5EB" w14:textId="42FBA559" w:rsidR="00E82E82" w:rsidRPr="008B270C" w:rsidRDefault="00E82E82" w:rsidP="008B270C">
      <w:pPr>
        <w:spacing w:after="0" w:line="240" w:lineRule="auto"/>
        <w:jc w:val="center"/>
        <w:rPr>
          <w:b/>
          <w:bCs/>
        </w:rPr>
      </w:pPr>
      <w:r w:rsidRPr="008B270C">
        <w:rPr>
          <w:b/>
          <w:bCs/>
        </w:rPr>
        <w:t>May 1</w:t>
      </w:r>
      <w:r w:rsidR="005B7594">
        <w:rPr>
          <w:b/>
          <w:bCs/>
        </w:rPr>
        <w:t>7</w:t>
      </w:r>
      <w:r w:rsidRPr="008B270C">
        <w:rPr>
          <w:b/>
          <w:bCs/>
        </w:rPr>
        <w:t>, 2023</w:t>
      </w:r>
    </w:p>
    <w:p w14:paraId="7AA4EDBE" w14:textId="77777777" w:rsidR="00E82E82" w:rsidRDefault="00E82E82" w:rsidP="00E82E82">
      <w:pPr>
        <w:spacing w:after="0" w:line="240" w:lineRule="auto"/>
      </w:pPr>
    </w:p>
    <w:p w14:paraId="59238A93" w14:textId="77777777" w:rsidR="00E82E82" w:rsidRPr="008B270C" w:rsidRDefault="00E82E82" w:rsidP="00E82E82">
      <w:pPr>
        <w:spacing w:after="0" w:line="240" w:lineRule="auto"/>
        <w:rPr>
          <w:b/>
          <w:bCs/>
        </w:rPr>
      </w:pPr>
      <w:r w:rsidRPr="008B270C">
        <w:rPr>
          <w:b/>
          <w:bCs/>
        </w:rPr>
        <w:t>CALL MEETING TO ORDER</w:t>
      </w:r>
    </w:p>
    <w:p w14:paraId="4BB61382" w14:textId="5174D12A" w:rsidR="00E82E82" w:rsidRDefault="00E82E82" w:rsidP="00E82E82">
      <w:pPr>
        <w:spacing w:after="0" w:line="240" w:lineRule="auto"/>
      </w:pPr>
      <w:bookmarkStart w:id="0" w:name="_Hlk142984832"/>
      <w:r w:rsidRPr="00A54812">
        <w:rPr>
          <w:color w:val="0D0D0D" w:themeColor="text1" w:themeTint="F2"/>
        </w:rPr>
        <w:t xml:space="preserve">Chair </w:t>
      </w:r>
      <w:r w:rsidR="00FD4759" w:rsidRPr="00A54812">
        <w:rPr>
          <w:color w:val="0D0D0D" w:themeColor="text1" w:themeTint="F2"/>
        </w:rPr>
        <w:t>Peregrino de Brito</w:t>
      </w:r>
      <w:r w:rsidRPr="00A54812">
        <w:rPr>
          <w:color w:val="0D0D0D" w:themeColor="text1" w:themeTint="F2"/>
        </w:rPr>
        <w:t xml:space="preserve"> </w:t>
      </w:r>
      <w:bookmarkEnd w:id="0"/>
      <w:r>
        <w:t xml:space="preserve">called the meeting to order at </w:t>
      </w:r>
      <w:r w:rsidRPr="005B7594">
        <w:rPr>
          <w:color w:val="0000FF"/>
        </w:rPr>
        <w:t>6:00 p.m</w:t>
      </w:r>
      <w:r>
        <w:t>.</w:t>
      </w:r>
    </w:p>
    <w:p w14:paraId="48B34B80" w14:textId="77777777" w:rsidR="008B41D0" w:rsidRDefault="008B41D0" w:rsidP="00E82E82">
      <w:pPr>
        <w:spacing w:after="0" w:line="240" w:lineRule="auto"/>
      </w:pPr>
    </w:p>
    <w:p w14:paraId="7CCE6474" w14:textId="12AB8CDB" w:rsidR="00E82E82" w:rsidRPr="00FE2C89" w:rsidRDefault="00E82E82" w:rsidP="00E82E82">
      <w:pPr>
        <w:spacing w:after="0" w:line="240" w:lineRule="auto"/>
        <w:rPr>
          <w:b/>
          <w:bCs/>
        </w:rPr>
      </w:pPr>
      <w:r w:rsidRPr="00FE2C89">
        <w:rPr>
          <w:b/>
          <w:bCs/>
        </w:rPr>
        <w:t>ROLL CALL</w:t>
      </w:r>
    </w:p>
    <w:p w14:paraId="0A8C89EE" w14:textId="452794C1" w:rsidR="00E82E82" w:rsidRDefault="00E82E82" w:rsidP="007D442E">
      <w:pPr>
        <w:spacing w:after="0" w:line="240" w:lineRule="auto"/>
        <w:ind w:left="2160" w:hanging="2160"/>
        <w:rPr>
          <w:color w:val="0D0D0D" w:themeColor="text1" w:themeTint="F2"/>
        </w:rPr>
      </w:pPr>
      <w:r>
        <w:t>Members Present:</w:t>
      </w:r>
      <w:r w:rsidR="008B270C">
        <w:t xml:space="preserve"> </w:t>
      </w:r>
      <w:r w:rsidR="008B270C">
        <w:tab/>
      </w:r>
      <w:r w:rsidR="00D81DBE" w:rsidRPr="008B270C">
        <w:rPr>
          <w:color w:val="0D0D0D" w:themeColor="text1" w:themeTint="F2"/>
        </w:rPr>
        <w:t>Alex Nichols</w:t>
      </w:r>
      <w:r w:rsidR="007245EE">
        <w:rPr>
          <w:color w:val="0D0D0D" w:themeColor="text1" w:themeTint="F2"/>
        </w:rPr>
        <w:t xml:space="preserve"> </w:t>
      </w:r>
      <w:r w:rsidR="007245EE" w:rsidRPr="00402744">
        <w:rPr>
          <w:color w:val="0000FF"/>
        </w:rPr>
        <w:t>(</w:t>
      </w:r>
      <w:r w:rsidR="00402744" w:rsidRPr="00402744">
        <w:rPr>
          <w:color w:val="0000FF"/>
        </w:rPr>
        <w:t>arrived late</w:t>
      </w:r>
      <w:r w:rsidR="007245EE" w:rsidRPr="00402744">
        <w:rPr>
          <w:color w:val="0000FF"/>
        </w:rPr>
        <w:t>)</w:t>
      </w:r>
      <w:r w:rsidR="00D81DBE">
        <w:t xml:space="preserve">, Theodore Ebora, </w:t>
      </w:r>
      <w:r w:rsidR="00327583">
        <w:t xml:space="preserve">Steph St. Cyr, Raquel Peregrino de Brito, </w:t>
      </w:r>
      <w:r w:rsidR="00327583" w:rsidRPr="008B270C">
        <w:rPr>
          <w:color w:val="0D0D0D" w:themeColor="text1" w:themeTint="F2"/>
        </w:rPr>
        <w:t>Judy Brown</w:t>
      </w:r>
      <w:r w:rsidR="00327583">
        <w:t xml:space="preserve">, </w:t>
      </w:r>
      <w:r w:rsidR="00310F52" w:rsidRPr="008B270C">
        <w:rPr>
          <w:color w:val="0D0D0D" w:themeColor="text1" w:themeTint="F2"/>
        </w:rPr>
        <w:t>Bill Rosacker</w:t>
      </w:r>
      <w:r w:rsidR="00310F52">
        <w:t xml:space="preserve">, Molly Olson, </w:t>
      </w:r>
      <w:r w:rsidR="00310F52" w:rsidRPr="008B270C">
        <w:rPr>
          <w:color w:val="0D0D0D" w:themeColor="text1" w:themeTint="F2"/>
        </w:rPr>
        <w:t>Peggy Kilburg</w:t>
      </w:r>
      <w:r w:rsidR="00310F52">
        <w:t xml:space="preserve">, Mike McBride, </w:t>
      </w:r>
      <w:r w:rsidR="008B270C">
        <w:t xml:space="preserve">and student </w:t>
      </w:r>
      <w:r w:rsidR="008B270C" w:rsidRPr="008B270C">
        <w:rPr>
          <w:color w:val="0D0D0D" w:themeColor="text1" w:themeTint="F2"/>
        </w:rPr>
        <w:t>Lily Bizeau</w:t>
      </w:r>
    </w:p>
    <w:p w14:paraId="24FC65FD" w14:textId="77777777" w:rsidR="00D97134" w:rsidRDefault="00D97134" w:rsidP="007D442E">
      <w:pPr>
        <w:spacing w:after="0" w:line="240" w:lineRule="auto"/>
        <w:ind w:left="2160" w:hanging="2160"/>
        <w:rPr>
          <w:color w:val="0D0D0D" w:themeColor="text1" w:themeTint="F2"/>
        </w:rPr>
      </w:pPr>
    </w:p>
    <w:p w14:paraId="74210AE4" w14:textId="39F316AF" w:rsidR="00310F52" w:rsidRDefault="00D97134" w:rsidP="007D442E">
      <w:pPr>
        <w:spacing w:after="0" w:line="240" w:lineRule="auto"/>
        <w:ind w:left="2160" w:hanging="2160"/>
        <w:rPr>
          <w:color w:val="0D0D0D" w:themeColor="text1" w:themeTint="F2"/>
        </w:rPr>
      </w:pPr>
      <w:r>
        <w:rPr>
          <w:color w:val="0D0D0D" w:themeColor="text1" w:themeTint="F2"/>
        </w:rPr>
        <w:t>Members Excused:</w:t>
      </w:r>
      <w:r>
        <w:rPr>
          <w:color w:val="0D0D0D" w:themeColor="text1" w:themeTint="F2"/>
        </w:rPr>
        <w:tab/>
      </w:r>
      <w:bookmarkStart w:id="1" w:name="_Hlk143014018"/>
      <w:r>
        <w:rPr>
          <w:color w:val="0D0D0D" w:themeColor="text1" w:themeTint="F2"/>
        </w:rPr>
        <w:t xml:space="preserve">Greg Meenahan, Lozelle Mathai, </w:t>
      </w:r>
      <w:r w:rsidR="00D779D8">
        <w:rPr>
          <w:color w:val="0D0D0D" w:themeColor="text1" w:themeTint="F2"/>
        </w:rPr>
        <w:t>Derek Carmon</w:t>
      </w:r>
      <w:r w:rsidR="00310F52">
        <w:rPr>
          <w:color w:val="0D0D0D" w:themeColor="text1" w:themeTint="F2"/>
        </w:rPr>
        <w:t>,</w:t>
      </w:r>
      <w:r w:rsidR="00310F52" w:rsidRPr="00310F52">
        <w:rPr>
          <w:color w:val="0D0D0D" w:themeColor="text1" w:themeTint="F2"/>
        </w:rPr>
        <w:t xml:space="preserve"> </w:t>
      </w:r>
      <w:r w:rsidR="00310F52" w:rsidRPr="008B270C">
        <w:rPr>
          <w:color w:val="0D0D0D" w:themeColor="text1" w:themeTint="F2"/>
        </w:rPr>
        <w:t>Robyn Wheatley</w:t>
      </w:r>
      <w:bookmarkEnd w:id="1"/>
    </w:p>
    <w:p w14:paraId="03FC7C9F" w14:textId="77777777" w:rsidR="00310F52" w:rsidRDefault="00310F52" w:rsidP="007D442E">
      <w:pPr>
        <w:spacing w:after="0" w:line="240" w:lineRule="auto"/>
        <w:ind w:left="2160" w:hanging="2160"/>
        <w:rPr>
          <w:color w:val="0D0D0D" w:themeColor="text1" w:themeTint="F2"/>
        </w:rPr>
      </w:pPr>
    </w:p>
    <w:p w14:paraId="411D9D5D" w14:textId="23F63B4E" w:rsidR="00D97134" w:rsidRDefault="00310F52" w:rsidP="007D442E">
      <w:pPr>
        <w:spacing w:after="0" w:line="240" w:lineRule="auto"/>
        <w:ind w:left="2160" w:hanging="2160"/>
      </w:pPr>
      <w:r>
        <w:rPr>
          <w:color w:val="0D0D0D" w:themeColor="text1" w:themeTint="F2"/>
        </w:rPr>
        <w:t>Members Absent:</w:t>
      </w:r>
      <w:r>
        <w:rPr>
          <w:color w:val="0D0D0D" w:themeColor="text1" w:themeTint="F2"/>
        </w:rPr>
        <w:tab/>
      </w:r>
      <w:r w:rsidRPr="00310F52">
        <w:rPr>
          <w:color w:val="0000FF"/>
        </w:rPr>
        <w:t>Elise Yarnell Hollamon</w:t>
      </w:r>
    </w:p>
    <w:p w14:paraId="283A5A59" w14:textId="77777777" w:rsidR="00E82E82" w:rsidRDefault="00E82E82" w:rsidP="00E82E82">
      <w:pPr>
        <w:spacing w:after="0" w:line="240" w:lineRule="auto"/>
      </w:pPr>
    </w:p>
    <w:p w14:paraId="25CE911C" w14:textId="54523E0D" w:rsidR="00E82E82" w:rsidRDefault="00E82E82" w:rsidP="007D442E">
      <w:pPr>
        <w:spacing w:after="0" w:line="240" w:lineRule="auto"/>
        <w:ind w:left="2160" w:hanging="2160"/>
      </w:pPr>
      <w:r>
        <w:t>Staff Present:</w:t>
      </w:r>
      <w:r w:rsidR="007D442E">
        <w:tab/>
        <w:t xml:space="preserve">City Manager Will Worthey, City Attorney James Walker, </w:t>
      </w:r>
      <w:bookmarkStart w:id="2" w:name="_Hlk145324267"/>
      <w:r w:rsidR="007D442E">
        <w:t>Finance Manager Kady Strode</w:t>
      </w:r>
      <w:bookmarkEnd w:id="2"/>
      <w:r w:rsidR="007D442E">
        <w:t xml:space="preserve">, </w:t>
      </w:r>
      <w:r w:rsidR="003E62F6">
        <w:t xml:space="preserve">City Engineer Kaaren Hofman, </w:t>
      </w:r>
      <w:bookmarkStart w:id="3" w:name="_Hlk143026710"/>
      <w:r w:rsidR="007D442E" w:rsidRPr="00714D3E">
        <w:rPr>
          <w:color w:val="0D0D0D" w:themeColor="text1" w:themeTint="F2"/>
        </w:rPr>
        <w:t>Library Director Korie Buerkle</w:t>
      </w:r>
      <w:bookmarkEnd w:id="3"/>
      <w:r w:rsidR="007D442E" w:rsidRPr="00CE21A8">
        <w:rPr>
          <w:color w:val="0000FF"/>
        </w:rPr>
        <w:t>,</w:t>
      </w:r>
      <w:r w:rsidR="007D442E">
        <w:t xml:space="preserve"> </w:t>
      </w:r>
      <w:bookmarkStart w:id="4" w:name="_Hlk145324350"/>
      <w:r w:rsidR="007D442E">
        <w:t>Community Development Director Doug Rux</w:t>
      </w:r>
      <w:bookmarkEnd w:id="4"/>
      <w:r w:rsidR="007D442E">
        <w:t>,</w:t>
      </w:r>
      <w:r w:rsidR="00CE21A8">
        <w:t xml:space="preserve"> Assistant City Engineer Sarah Wilson,</w:t>
      </w:r>
      <w:r w:rsidR="007D442E">
        <w:t xml:space="preserve"> </w:t>
      </w:r>
      <w:r w:rsidR="009A55A7" w:rsidRPr="009A55A7">
        <w:rPr>
          <w:color w:val="171717" w:themeColor="background2" w:themeShade="1A"/>
        </w:rPr>
        <w:t>City Recorder</w:t>
      </w:r>
      <w:r w:rsidR="007D442E" w:rsidRPr="009A55A7">
        <w:rPr>
          <w:color w:val="171717" w:themeColor="background2" w:themeShade="1A"/>
        </w:rPr>
        <w:t xml:space="preserve"> Sue</w:t>
      </w:r>
      <w:r w:rsidR="009A55A7" w:rsidRPr="009A55A7">
        <w:rPr>
          <w:color w:val="171717" w:themeColor="background2" w:themeShade="1A"/>
        </w:rPr>
        <w:t xml:space="preserve"> Ryan</w:t>
      </w:r>
    </w:p>
    <w:p w14:paraId="0B007696" w14:textId="77777777" w:rsidR="00E82E82" w:rsidRDefault="00E82E82" w:rsidP="00E82E82">
      <w:pPr>
        <w:spacing w:after="0" w:line="240" w:lineRule="auto"/>
      </w:pPr>
    </w:p>
    <w:p w14:paraId="4A2E6AB7" w14:textId="6E9C89B6" w:rsidR="00FE2C89" w:rsidRDefault="00FE2C89" w:rsidP="00E82E82">
      <w:pPr>
        <w:spacing w:after="0" w:line="240" w:lineRule="auto"/>
        <w:rPr>
          <w:b/>
          <w:bCs/>
        </w:rPr>
      </w:pPr>
      <w:r>
        <w:rPr>
          <w:b/>
          <w:bCs/>
        </w:rPr>
        <w:t>PUBLIC COMMENTS</w:t>
      </w:r>
    </w:p>
    <w:p w14:paraId="209119B7" w14:textId="77777777" w:rsidR="00310F52" w:rsidRDefault="00310F52" w:rsidP="00E82E82">
      <w:pPr>
        <w:spacing w:after="0" w:line="240" w:lineRule="auto"/>
        <w:rPr>
          <w:b/>
          <w:bCs/>
        </w:rPr>
      </w:pPr>
    </w:p>
    <w:p w14:paraId="00606825" w14:textId="1C7BCD63" w:rsidR="00166792" w:rsidRDefault="00166792" w:rsidP="00E82E82">
      <w:pPr>
        <w:spacing w:after="0" w:line="240" w:lineRule="auto"/>
      </w:pPr>
      <w:r>
        <w:t xml:space="preserve">Chair Peregrino de Brito </w:t>
      </w:r>
      <w:r w:rsidR="00AE330B">
        <w:t>opened the meeting for public comments</w:t>
      </w:r>
      <w:r w:rsidR="008C6844">
        <w:t xml:space="preserve"> and</w:t>
      </w:r>
      <w:r w:rsidR="00AE330B">
        <w:t xml:space="preserve"> confirmed no written comments or virtual registrations for tonight </w:t>
      </w:r>
      <w:r w:rsidR="00182DE3">
        <w:t xml:space="preserve">had been </w:t>
      </w:r>
      <w:r w:rsidR="00AE330B">
        <w:t>received</w:t>
      </w:r>
      <w:r w:rsidR="008C6844">
        <w:t>.</w:t>
      </w:r>
    </w:p>
    <w:p w14:paraId="1A77A0C9" w14:textId="77777777" w:rsidR="008C6844" w:rsidRDefault="008C6844" w:rsidP="00E82E82">
      <w:pPr>
        <w:spacing w:after="0" w:line="240" w:lineRule="auto"/>
      </w:pPr>
    </w:p>
    <w:p w14:paraId="4D570A46" w14:textId="314F8696" w:rsidR="008C6844" w:rsidRDefault="008C6844" w:rsidP="008C6844">
      <w:pPr>
        <w:pStyle w:val="ListParagraph"/>
        <w:numPr>
          <w:ilvl w:val="0"/>
          <w:numId w:val="16"/>
        </w:numPr>
        <w:spacing w:after="0" w:line="240" w:lineRule="auto"/>
      </w:pPr>
      <w:r w:rsidRPr="00E31C74">
        <w:rPr>
          <w:u w:val="single"/>
        </w:rPr>
        <w:t>Aubrey Nichols</w:t>
      </w:r>
      <w:r w:rsidR="00BF04CE">
        <w:t>, Executive Director</w:t>
      </w:r>
      <w:r w:rsidR="000E25A8">
        <w:t>,</w:t>
      </w:r>
      <w:r w:rsidR="00663D34">
        <w:t xml:space="preserve"> Newberg Downtown Coalition</w:t>
      </w:r>
      <w:r w:rsidR="00BF04CE">
        <w:t>, spoke</w:t>
      </w:r>
      <w:r w:rsidR="00663D34">
        <w:t xml:space="preserve"> regarding future plans for the Butler Square property</w:t>
      </w:r>
      <w:r w:rsidR="00BF04CE">
        <w:t>, the property on the corner of First and Howard Street</w:t>
      </w:r>
      <w:r w:rsidR="00C64153">
        <w:t xml:space="preserve">, asking for support for budgeting for </w:t>
      </w:r>
      <w:r w:rsidR="000E25A8">
        <w:t xml:space="preserve">the </w:t>
      </w:r>
      <w:r w:rsidR="00C64153">
        <w:t>construction of a public restroom on that property.</w:t>
      </w:r>
    </w:p>
    <w:p w14:paraId="1419DB51" w14:textId="77777777" w:rsidR="00FE2C89" w:rsidRDefault="00FE2C89" w:rsidP="00E82E82">
      <w:pPr>
        <w:spacing w:after="0" w:line="240" w:lineRule="auto"/>
        <w:rPr>
          <w:b/>
          <w:bCs/>
        </w:rPr>
      </w:pPr>
    </w:p>
    <w:p w14:paraId="32E00940" w14:textId="4BF67D36" w:rsidR="00E82E82" w:rsidRDefault="00E82E82" w:rsidP="00E82E82">
      <w:pPr>
        <w:spacing w:after="0" w:line="240" w:lineRule="auto"/>
        <w:rPr>
          <w:b/>
          <w:bCs/>
        </w:rPr>
      </w:pPr>
      <w:r w:rsidRPr="00E2202D">
        <w:rPr>
          <w:b/>
          <w:bCs/>
        </w:rPr>
        <w:t xml:space="preserve">APPROVAL OF 2022 MINUTES </w:t>
      </w:r>
    </w:p>
    <w:p w14:paraId="7BFB9AFF" w14:textId="77777777" w:rsidR="00AC247C" w:rsidRDefault="00AC247C" w:rsidP="00E82E82">
      <w:pPr>
        <w:spacing w:after="0" w:line="240" w:lineRule="auto"/>
        <w:rPr>
          <w:b/>
          <w:bCs/>
        </w:rPr>
      </w:pPr>
    </w:p>
    <w:p w14:paraId="4FB1D85B" w14:textId="2557F736" w:rsidR="00AC247C" w:rsidRPr="00AC247C" w:rsidRDefault="00AC247C" w:rsidP="00E82E82">
      <w:pPr>
        <w:spacing w:after="0" w:line="240" w:lineRule="auto"/>
      </w:pPr>
      <w:r w:rsidRPr="00AC247C">
        <w:t>2022 ARPA Budget Committee Minutes</w:t>
      </w:r>
    </w:p>
    <w:p w14:paraId="6D57CE45" w14:textId="7AC7A9FF" w:rsidR="00AC247C" w:rsidRDefault="00000000" w:rsidP="00E82E82">
      <w:pPr>
        <w:spacing w:after="0" w:line="240" w:lineRule="auto"/>
      </w:pPr>
      <w:hyperlink r:id="rId7" w:history="1">
        <w:r w:rsidR="00AC247C" w:rsidRPr="00AC247C">
          <w:rPr>
            <w:rStyle w:val="Hyperlink"/>
          </w:rPr>
          <w:t>BCM Minutes 2022 ARPA Bundle.pdf</w:t>
        </w:r>
      </w:hyperlink>
    </w:p>
    <w:p w14:paraId="118791C6" w14:textId="77777777" w:rsidR="00AC247C" w:rsidRPr="00AC247C" w:rsidRDefault="00AC247C" w:rsidP="00E82E82">
      <w:pPr>
        <w:spacing w:after="0" w:line="240" w:lineRule="auto"/>
      </w:pPr>
    </w:p>
    <w:p w14:paraId="4FF88DD7" w14:textId="7C1501D9" w:rsidR="00AC247C" w:rsidRPr="00AC247C" w:rsidRDefault="00AC247C" w:rsidP="00E82E82">
      <w:pPr>
        <w:spacing w:after="0" w:line="240" w:lineRule="auto"/>
      </w:pPr>
      <w:r w:rsidRPr="00AC247C">
        <w:t>BCM Minutes 2022</w:t>
      </w:r>
    </w:p>
    <w:p w14:paraId="263176E4" w14:textId="028AA2BD" w:rsidR="00AC247C" w:rsidRPr="00AC247C" w:rsidRDefault="00000000" w:rsidP="00E82E82">
      <w:pPr>
        <w:spacing w:after="0" w:line="240" w:lineRule="auto"/>
      </w:pPr>
      <w:hyperlink r:id="rId8" w:history="1">
        <w:r w:rsidR="00AC247C" w:rsidRPr="005B7594">
          <w:rPr>
            <w:rStyle w:val="Hyperlink"/>
          </w:rPr>
          <w:t>BCM Minutes 2022 bundle.pdf</w:t>
        </w:r>
      </w:hyperlink>
    </w:p>
    <w:p w14:paraId="688E510E" w14:textId="77777777" w:rsidR="007D442E" w:rsidRDefault="007D442E" w:rsidP="00E82E82">
      <w:pPr>
        <w:spacing w:after="0" w:line="240" w:lineRule="auto"/>
      </w:pPr>
    </w:p>
    <w:p w14:paraId="7EBB4C42" w14:textId="4AAD15BA" w:rsidR="007245EE" w:rsidRDefault="002709C8" w:rsidP="00BC7502">
      <w:pPr>
        <w:spacing w:after="0" w:line="240" w:lineRule="auto"/>
        <w:ind w:left="2160" w:hanging="1440"/>
      </w:pPr>
      <w:bookmarkStart w:id="5" w:name="_Hlk143068824"/>
      <w:r>
        <w:t>Action:</w:t>
      </w:r>
      <w:r>
        <w:tab/>
        <w:t xml:space="preserve">To approve </w:t>
      </w:r>
      <w:r w:rsidR="00A25B3F">
        <w:t>both sets of minutes as presented</w:t>
      </w:r>
      <w:r w:rsidR="007245EE">
        <w:t>.</w:t>
      </w:r>
    </w:p>
    <w:p w14:paraId="1DD63265" w14:textId="77777777" w:rsidR="00ED0FEC" w:rsidRDefault="00ED0FEC" w:rsidP="002709C8">
      <w:pPr>
        <w:spacing w:after="0" w:line="240" w:lineRule="auto"/>
        <w:ind w:left="2160" w:hanging="2160"/>
      </w:pPr>
    </w:p>
    <w:p w14:paraId="563EA13F" w14:textId="06E1C1D8" w:rsidR="007245EE" w:rsidRDefault="007245EE" w:rsidP="00BC7502">
      <w:pPr>
        <w:spacing w:after="0" w:line="240" w:lineRule="auto"/>
        <w:ind w:left="2160" w:hanging="1440"/>
      </w:pPr>
      <w:r>
        <w:t>Motion:</w:t>
      </w:r>
      <w:r w:rsidR="001E417A">
        <w:tab/>
      </w:r>
      <w:r w:rsidR="001E417A" w:rsidRPr="00346726">
        <w:rPr>
          <w:color w:val="0000FF"/>
        </w:rPr>
        <w:t>Unknown [4:38]</w:t>
      </w:r>
    </w:p>
    <w:p w14:paraId="3694F914" w14:textId="6996A648" w:rsidR="007245EE" w:rsidRDefault="007245EE" w:rsidP="00BC7502">
      <w:pPr>
        <w:spacing w:after="0" w:line="240" w:lineRule="auto"/>
        <w:ind w:left="2160" w:hanging="1440"/>
      </w:pPr>
      <w:r>
        <w:t>Second:</w:t>
      </w:r>
      <w:r w:rsidR="001E417A">
        <w:tab/>
      </w:r>
      <w:r w:rsidR="001E417A" w:rsidRPr="00346726">
        <w:rPr>
          <w:color w:val="0000FF"/>
        </w:rPr>
        <w:t>Unknown [4:41]</w:t>
      </w:r>
    </w:p>
    <w:p w14:paraId="3ED986F3" w14:textId="6C19B234" w:rsidR="007245EE" w:rsidRDefault="007245EE" w:rsidP="00BC7502">
      <w:pPr>
        <w:spacing w:after="0" w:line="240" w:lineRule="auto"/>
        <w:ind w:left="2160" w:hanging="1440"/>
      </w:pPr>
      <w:r>
        <w:t>Vote:</w:t>
      </w:r>
      <w:r w:rsidR="00EC4346">
        <w:tab/>
      </w:r>
      <w:r w:rsidR="00EC4346" w:rsidRPr="00521470">
        <w:t xml:space="preserve">Yes </w:t>
      </w:r>
      <w:r w:rsidR="00FE66AB" w:rsidRPr="00521470">
        <w:t>9</w:t>
      </w:r>
      <w:r w:rsidR="00EC4346" w:rsidRPr="00521470">
        <w:t xml:space="preserve"> No 0 Abstain 0 Absent 5 (Meenahan, Mathai, Carmon, Wheatley, Nichols</w:t>
      </w:r>
      <w:r w:rsidR="004008DF" w:rsidRPr="00521470">
        <w:t xml:space="preserve">, </w:t>
      </w:r>
      <w:r w:rsidR="004008DF" w:rsidRPr="00310F52">
        <w:rPr>
          <w:color w:val="0000FF"/>
        </w:rPr>
        <w:t>Elise Yarnell Hollamon</w:t>
      </w:r>
      <w:r w:rsidR="00EC4346" w:rsidRPr="00346726">
        <w:rPr>
          <w:color w:val="7030A0"/>
        </w:rPr>
        <w:t>)</w:t>
      </w:r>
    </w:p>
    <w:bookmarkEnd w:id="5"/>
    <w:p w14:paraId="6D26EB7D" w14:textId="77777777" w:rsidR="00E82E82" w:rsidRDefault="00E82E82" w:rsidP="00E82E82">
      <w:pPr>
        <w:spacing w:after="0" w:line="240" w:lineRule="auto"/>
      </w:pPr>
    </w:p>
    <w:p w14:paraId="6AB8019D" w14:textId="008B40B9" w:rsidR="00E82E82" w:rsidRDefault="004C396D" w:rsidP="00E82E82">
      <w:pPr>
        <w:spacing w:after="0" w:line="240" w:lineRule="auto"/>
        <w:rPr>
          <w:b/>
          <w:bCs/>
        </w:rPr>
      </w:pPr>
      <w:r>
        <w:rPr>
          <w:b/>
          <w:bCs/>
        </w:rPr>
        <w:t>CAPITAL PROJECT FUNDS</w:t>
      </w:r>
    </w:p>
    <w:p w14:paraId="1BFD6636" w14:textId="77777777" w:rsidR="00A25B3F" w:rsidRDefault="00A25B3F" w:rsidP="00E82E82">
      <w:pPr>
        <w:spacing w:after="0" w:line="240" w:lineRule="auto"/>
        <w:rPr>
          <w:b/>
          <w:bCs/>
        </w:rPr>
      </w:pPr>
    </w:p>
    <w:p w14:paraId="6468C615" w14:textId="2EBBC18F" w:rsidR="003D62D9" w:rsidRPr="00521470" w:rsidRDefault="00C938F7" w:rsidP="003150B0">
      <w:pPr>
        <w:spacing w:after="0" w:line="240" w:lineRule="auto"/>
        <w:rPr>
          <w:color w:val="0000FF"/>
        </w:rPr>
      </w:pPr>
      <w:r>
        <w:t>Finance Manager Strode</w:t>
      </w:r>
      <w:r w:rsidR="003150B0">
        <w:t xml:space="preserve"> and Community Development Director Doug Rux</w:t>
      </w:r>
      <w:r>
        <w:t xml:space="preserve"> stated that </w:t>
      </w:r>
      <w:r w:rsidR="003150B0">
        <w:t xml:space="preserve">when the Committee reviewed Fund 14, Staff anticipated spending $395,000 on the loan for the Fairfield Inn this fiscal year. However, Staff recently learned that the expenditure would not occur until </w:t>
      </w:r>
      <w:r w:rsidR="003150B0" w:rsidRPr="00521470">
        <w:t xml:space="preserve">late August when the City would not have the funds budgeted. Therefore, the $395,000 was added to the </w:t>
      </w:r>
      <w:r w:rsidR="00346726" w:rsidRPr="00521470">
        <w:t>B</w:t>
      </w:r>
      <w:r w:rsidR="003150B0" w:rsidRPr="00521470">
        <w:t xml:space="preserve">eginning </w:t>
      </w:r>
      <w:r w:rsidR="00346726" w:rsidRPr="00521470">
        <w:t>F</w:t>
      </w:r>
      <w:r w:rsidR="003150B0" w:rsidRPr="00521470">
        <w:t xml:space="preserve">und </w:t>
      </w:r>
      <w:r w:rsidR="00346726" w:rsidRPr="00521470">
        <w:t>B</w:t>
      </w:r>
      <w:r w:rsidR="003150B0" w:rsidRPr="00521470">
        <w:t xml:space="preserve">alance for FY2023-2024 and increased the expenditure line item for the </w:t>
      </w:r>
      <w:r w:rsidR="00714856" w:rsidRPr="00521470">
        <w:t>E</w:t>
      </w:r>
      <w:r w:rsidR="003150B0" w:rsidRPr="00521470">
        <w:t xml:space="preserve">conomic </w:t>
      </w:r>
      <w:r w:rsidR="00714856" w:rsidRPr="00521470">
        <w:t>D</w:t>
      </w:r>
      <w:r w:rsidR="003150B0" w:rsidRPr="00521470">
        <w:t xml:space="preserve">evelopment </w:t>
      </w:r>
      <w:r w:rsidR="00714856" w:rsidRPr="00521470">
        <w:t>R</w:t>
      </w:r>
      <w:r w:rsidR="003150B0" w:rsidRPr="00521470">
        <w:t xml:space="preserve">evolving </w:t>
      </w:r>
      <w:r w:rsidR="00714856" w:rsidRPr="00521470">
        <w:t>L</w:t>
      </w:r>
      <w:r w:rsidR="003150B0" w:rsidRPr="00521470">
        <w:t xml:space="preserve">oan </w:t>
      </w:r>
      <w:r w:rsidR="00714856" w:rsidRPr="00521470">
        <w:t>F</w:t>
      </w:r>
      <w:r w:rsidR="003150B0" w:rsidRPr="00521470">
        <w:t xml:space="preserve">und by $395,000. The contingencies did not change. Proposing this change to the FY2023-2024 budget prevents the need for a supplemental budget in July. Each Committee Member had a printout of Fund 14. </w:t>
      </w:r>
    </w:p>
    <w:p w14:paraId="4802BEAE" w14:textId="77777777" w:rsidR="002533B8" w:rsidRPr="00521470" w:rsidRDefault="002533B8" w:rsidP="00E82E82">
      <w:pPr>
        <w:spacing w:after="0" w:line="240" w:lineRule="auto"/>
        <w:rPr>
          <w:color w:val="0000FF"/>
        </w:rPr>
      </w:pPr>
    </w:p>
    <w:p w14:paraId="11D3CB24" w14:textId="26C99A00" w:rsidR="002533B8" w:rsidRPr="00521470" w:rsidRDefault="002533B8" w:rsidP="00E82E82">
      <w:pPr>
        <w:spacing w:after="0" w:line="240" w:lineRule="auto"/>
        <w:rPr>
          <w:color w:val="171717" w:themeColor="background2" w:themeShade="1A"/>
          <w:u w:val="single"/>
        </w:rPr>
      </w:pPr>
      <w:r w:rsidRPr="00521470">
        <w:rPr>
          <w:color w:val="171717" w:themeColor="background2" w:themeShade="1A"/>
          <w:u w:val="single"/>
        </w:rPr>
        <w:t>Funds 4</w:t>
      </w:r>
      <w:r w:rsidR="00C07023" w:rsidRPr="00521470">
        <w:rPr>
          <w:color w:val="171717" w:themeColor="background2" w:themeShade="1A"/>
          <w:u w:val="single"/>
        </w:rPr>
        <w:t xml:space="preserve"> </w:t>
      </w:r>
      <w:bookmarkStart w:id="6" w:name="_Hlk143016472"/>
      <w:r w:rsidR="00C07023" w:rsidRPr="00521470">
        <w:rPr>
          <w:color w:val="171717" w:themeColor="background2" w:themeShade="1A"/>
          <w:u w:val="single"/>
        </w:rPr>
        <w:t>(Proprietary Capital Projects)</w:t>
      </w:r>
      <w:bookmarkEnd w:id="6"/>
      <w:r w:rsidRPr="00521470">
        <w:rPr>
          <w:color w:val="171717" w:themeColor="background2" w:themeShade="1A"/>
          <w:u w:val="single"/>
        </w:rPr>
        <w:t xml:space="preserve"> and 18</w:t>
      </w:r>
      <w:r w:rsidR="00C07023" w:rsidRPr="00521470">
        <w:rPr>
          <w:color w:val="171717" w:themeColor="background2" w:themeShade="1A"/>
          <w:u w:val="single"/>
        </w:rPr>
        <w:t xml:space="preserve"> (Street Capital Projects)</w:t>
      </w:r>
    </w:p>
    <w:p w14:paraId="25757403" w14:textId="77777777" w:rsidR="0004506E" w:rsidRPr="00521470" w:rsidRDefault="0004506E" w:rsidP="00E82E82">
      <w:pPr>
        <w:spacing w:after="0" w:line="240" w:lineRule="auto"/>
        <w:rPr>
          <w:color w:val="0000FF"/>
        </w:rPr>
      </w:pPr>
    </w:p>
    <w:p w14:paraId="1CF3F145" w14:textId="493432E8" w:rsidR="002A6E73" w:rsidRPr="00521470" w:rsidRDefault="00CE21A8" w:rsidP="00E82E82">
      <w:pPr>
        <w:spacing w:after="0" w:line="240" w:lineRule="auto"/>
        <w:rPr>
          <w:color w:val="0D0D0D" w:themeColor="text1" w:themeTint="F2"/>
        </w:rPr>
      </w:pPr>
      <w:r w:rsidRPr="00521470">
        <w:rPr>
          <w:color w:val="0D0D0D" w:themeColor="text1" w:themeTint="F2"/>
        </w:rPr>
        <w:t xml:space="preserve">Assistant City Engineer Wilson </w:t>
      </w:r>
      <w:r w:rsidR="008433D1" w:rsidRPr="00521470">
        <w:rPr>
          <w:color w:val="0D0D0D" w:themeColor="text1" w:themeTint="F2"/>
        </w:rPr>
        <w:t xml:space="preserve">reviewed </w:t>
      </w:r>
      <w:r w:rsidR="00DC301D" w:rsidRPr="00521470">
        <w:rPr>
          <w:color w:val="0D0D0D" w:themeColor="text1" w:themeTint="F2"/>
        </w:rPr>
        <w:t xml:space="preserve">general information pertaining to both </w:t>
      </w:r>
      <w:r w:rsidR="008433D1" w:rsidRPr="00521470">
        <w:rPr>
          <w:color w:val="0D0D0D" w:themeColor="text1" w:themeTint="F2"/>
        </w:rPr>
        <w:t>Fund</w:t>
      </w:r>
      <w:r w:rsidR="00482523" w:rsidRPr="00521470">
        <w:rPr>
          <w:color w:val="0D0D0D" w:themeColor="text1" w:themeTint="F2"/>
        </w:rPr>
        <w:t xml:space="preserve">s </w:t>
      </w:r>
      <w:r w:rsidR="008433D1" w:rsidRPr="00521470">
        <w:rPr>
          <w:color w:val="0D0D0D" w:themeColor="text1" w:themeTint="F2"/>
        </w:rPr>
        <w:t>4</w:t>
      </w:r>
      <w:r w:rsidR="00482523" w:rsidRPr="00521470">
        <w:rPr>
          <w:color w:val="0D0D0D" w:themeColor="text1" w:themeTint="F2"/>
        </w:rPr>
        <w:t xml:space="preserve"> </w:t>
      </w:r>
      <w:r w:rsidR="002533B8" w:rsidRPr="00521470">
        <w:rPr>
          <w:color w:val="0D0D0D" w:themeColor="text1" w:themeTint="F2"/>
        </w:rPr>
        <w:t>and 18</w:t>
      </w:r>
      <w:r w:rsidR="00482523" w:rsidRPr="00521470">
        <w:rPr>
          <w:color w:val="0D0D0D" w:themeColor="text1" w:themeTint="F2"/>
        </w:rPr>
        <w:t xml:space="preserve">. </w:t>
      </w:r>
      <w:r w:rsidR="008433D1" w:rsidRPr="00521470">
        <w:rPr>
          <w:color w:val="0D0D0D" w:themeColor="text1" w:themeTint="F2"/>
        </w:rPr>
        <w:t>Topics discussed were</w:t>
      </w:r>
      <w:r w:rsidR="00AA4B50" w:rsidRPr="00521470">
        <w:rPr>
          <w:color w:val="0D0D0D" w:themeColor="text1" w:themeTint="F2"/>
        </w:rPr>
        <w:t xml:space="preserve"> </w:t>
      </w:r>
      <w:r w:rsidR="00C938F7" w:rsidRPr="00521470">
        <w:rPr>
          <w:color w:val="0D0D0D" w:themeColor="text1" w:themeTint="F2"/>
        </w:rPr>
        <w:t xml:space="preserve">the </w:t>
      </w:r>
      <w:r w:rsidR="00AA4B50" w:rsidRPr="00521470">
        <w:rPr>
          <w:color w:val="0D0D0D" w:themeColor="text1" w:themeTint="F2"/>
        </w:rPr>
        <w:t>development of capital project</w:t>
      </w:r>
      <w:r w:rsidR="00B90F02" w:rsidRPr="00521470">
        <w:rPr>
          <w:color w:val="0D0D0D" w:themeColor="text1" w:themeTint="F2"/>
        </w:rPr>
        <w:t xml:space="preserve"> lists</w:t>
      </w:r>
      <w:r w:rsidR="003A4560" w:rsidRPr="00521470">
        <w:rPr>
          <w:color w:val="0D0D0D" w:themeColor="text1" w:themeTint="F2"/>
        </w:rPr>
        <w:t>,</w:t>
      </w:r>
      <w:r w:rsidR="00D4021C" w:rsidRPr="00521470">
        <w:rPr>
          <w:color w:val="0D0D0D" w:themeColor="text1" w:themeTint="F2"/>
        </w:rPr>
        <w:t xml:space="preserve"> five-</w:t>
      </w:r>
      <w:r w:rsidR="003A4560" w:rsidRPr="00521470">
        <w:rPr>
          <w:color w:val="0D0D0D" w:themeColor="text1" w:themeTint="F2"/>
        </w:rPr>
        <w:t xml:space="preserve"> and ten-</w:t>
      </w:r>
      <w:r w:rsidR="00D4021C" w:rsidRPr="00521470">
        <w:rPr>
          <w:color w:val="0D0D0D" w:themeColor="text1" w:themeTint="F2"/>
        </w:rPr>
        <w:t>year budgets,</w:t>
      </w:r>
      <w:r w:rsidR="00E53166" w:rsidRPr="00521470">
        <w:rPr>
          <w:color w:val="0D0D0D" w:themeColor="text1" w:themeTint="F2"/>
        </w:rPr>
        <w:t xml:space="preserve"> ongoing maintenance</w:t>
      </w:r>
      <w:r w:rsidR="00121354" w:rsidRPr="00521470">
        <w:rPr>
          <w:color w:val="0D0D0D" w:themeColor="text1" w:themeTint="F2"/>
        </w:rPr>
        <w:t xml:space="preserve"> programs, multi-year projects</w:t>
      </w:r>
      <w:r w:rsidR="00145DF0" w:rsidRPr="00521470">
        <w:rPr>
          <w:color w:val="0D0D0D" w:themeColor="text1" w:themeTint="F2"/>
        </w:rPr>
        <w:t>,</w:t>
      </w:r>
      <w:r w:rsidR="00121354" w:rsidRPr="00521470">
        <w:rPr>
          <w:color w:val="0D0D0D" w:themeColor="text1" w:themeTint="F2"/>
        </w:rPr>
        <w:t xml:space="preserve"> and saving up for projects</w:t>
      </w:r>
      <w:r w:rsidR="00145DF0" w:rsidRPr="00521470">
        <w:rPr>
          <w:color w:val="0D0D0D" w:themeColor="text1" w:themeTint="F2"/>
        </w:rPr>
        <w:t>.</w:t>
      </w:r>
    </w:p>
    <w:p w14:paraId="34D2F3BE" w14:textId="77777777" w:rsidR="00DC301D" w:rsidRPr="00521470" w:rsidRDefault="00DC301D" w:rsidP="00E82E82">
      <w:pPr>
        <w:spacing w:after="0" w:line="240" w:lineRule="auto"/>
        <w:rPr>
          <w:color w:val="0D0D0D" w:themeColor="text1" w:themeTint="F2"/>
        </w:rPr>
      </w:pPr>
    </w:p>
    <w:p w14:paraId="2072B8CD" w14:textId="512F2ECC" w:rsidR="00DC301D" w:rsidRPr="00521470" w:rsidRDefault="00DC301D" w:rsidP="00E82E82">
      <w:pPr>
        <w:spacing w:after="0" w:line="240" w:lineRule="auto"/>
        <w:rPr>
          <w:color w:val="0D0D0D" w:themeColor="text1" w:themeTint="F2"/>
          <w:u w:val="single"/>
        </w:rPr>
      </w:pPr>
      <w:r w:rsidRPr="00521470">
        <w:rPr>
          <w:color w:val="0D0D0D" w:themeColor="text1" w:themeTint="F2"/>
          <w:u w:val="single"/>
        </w:rPr>
        <w:t>Fund 4</w:t>
      </w:r>
      <w:r w:rsidR="00D25166" w:rsidRPr="00521470">
        <w:rPr>
          <w:color w:val="0D0D0D" w:themeColor="text1" w:themeTint="F2"/>
          <w:u w:val="single"/>
        </w:rPr>
        <w:t xml:space="preserve"> </w:t>
      </w:r>
      <w:r w:rsidR="00D25166" w:rsidRPr="00521470">
        <w:rPr>
          <w:color w:val="171717" w:themeColor="background2" w:themeShade="1A"/>
          <w:u w:val="single"/>
        </w:rPr>
        <w:t>(Proprietary Capital Projects)</w:t>
      </w:r>
    </w:p>
    <w:p w14:paraId="6CB161C0" w14:textId="77777777" w:rsidR="007A5C71" w:rsidRPr="00521470" w:rsidRDefault="007A5C71" w:rsidP="00E82E82">
      <w:pPr>
        <w:spacing w:after="0" w:line="240" w:lineRule="auto"/>
        <w:rPr>
          <w:color w:val="0D0D0D" w:themeColor="text1" w:themeTint="F2"/>
        </w:rPr>
      </w:pPr>
    </w:p>
    <w:p w14:paraId="4FA70809" w14:textId="22BD36EE" w:rsidR="0037667B" w:rsidRPr="00521470" w:rsidRDefault="00910D1E" w:rsidP="0037667B">
      <w:pPr>
        <w:spacing w:after="0" w:line="240" w:lineRule="auto"/>
      </w:pPr>
      <w:r w:rsidRPr="00521470">
        <w:rPr>
          <w:color w:val="0D0D0D" w:themeColor="text1" w:themeTint="F2"/>
        </w:rPr>
        <w:t xml:space="preserve">Assistant City Engineer Wilson </w:t>
      </w:r>
      <w:bookmarkStart w:id="7" w:name="_Hlk143016489"/>
      <w:r w:rsidR="00DC301D" w:rsidRPr="00521470">
        <w:rPr>
          <w:color w:val="0D0D0D" w:themeColor="text1" w:themeTint="F2"/>
        </w:rPr>
        <w:t xml:space="preserve">reviewed </w:t>
      </w:r>
      <w:r w:rsidR="007A5C71" w:rsidRPr="00521470">
        <w:rPr>
          <w:color w:val="0D0D0D" w:themeColor="text1" w:themeTint="F2"/>
        </w:rPr>
        <w:t>Fund 4,</w:t>
      </w:r>
      <w:r w:rsidR="002F15F8" w:rsidRPr="00521470">
        <w:rPr>
          <w:color w:val="0D0D0D" w:themeColor="text1" w:themeTint="F2"/>
        </w:rPr>
        <w:t xml:space="preserve"> </w:t>
      </w:r>
      <w:r w:rsidR="006627B6" w:rsidRPr="00521470">
        <w:rPr>
          <w:color w:val="0D0D0D" w:themeColor="text1" w:themeTint="F2"/>
        </w:rPr>
        <w:t>not</w:t>
      </w:r>
      <w:r w:rsidRPr="00521470">
        <w:rPr>
          <w:color w:val="0D0D0D" w:themeColor="text1" w:themeTint="F2"/>
        </w:rPr>
        <w:t>ing</w:t>
      </w:r>
      <w:r w:rsidR="006627B6" w:rsidRPr="00521470">
        <w:rPr>
          <w:color w:val="0D0D0D" w:themeColor="text1" w:themeTint="F2"/>
        </w:rPr>
        <w:t xml:space="preserve"> </w:t>
      </w:r>
      <w:bookmarkEnd w:id="7"/>
      <w:r w:rsidR="004A3926" w:rsidRPr="00521470">
        <w:rPr>
          <w:color w:val="0D0D0D" w:themeColor="text1" w:themeTint="F2"/>
        </w:rPr>
        <w:t>the C</w:t>
      </w:r>
      <w:r w:rsidR="0025677F" w:rsidRPr="00521470">
        <w:rPr>
          <w:color w:val="0D0D0D" w:themeColor="text1" w:themeTint="F2"/>
        </w:rPr>
        <w:t xml:space="preserve">apital </w:t>
      </w:r>
      <w:r w:rsidR="004A3926" w:rsidRPr="00521470">
        <w:rPr>
          <w:color w:val="0D0D0D" w:themeColor="text1" w:themeTint="F2"/>
        </w:rPr>
        <w:t>I</w:t>
      </w:r>
      <w:r w:rsidR="0025677F" w:rsidRPr="00521470">
        <w:rPr>
          <w:color w:val="0D0D0D" w:themeColor="text1" w:themeTint="F2"/>
        </w:rPr>
        <w:t xml:space="preserve">mprovement </w:t>
      </w:r>
      <w:r w:rsidR="004A3926" w:rsidRPr="00521470">
        <w:rPr>
          <w:color w:val="0D0D0D" w:themeColor="text1" w:themeTint="F2"/>
        </w:rPr>
        <w:t>P</w:t>
      </w:r>
      <w:r w:rsidR="0025677F" w:rsidRPr="00521470">
        <w:rPr>
          <w:color w:val="0D0D0D" w:themeColor="text1" w:themeTint="F2"/>
        </w:rPr>
        <w:t>rojects (CIP)</w:t>
      </w:r>
      <w:r w:rsidR="004A3926" w:rsidRPr="00521470">
        <w:rPr>
          <w:color w:val="0D0D0D" w:themeColor="text1" w:themeTint="F2"/>
        </w:rPr>
        <w:t xml:space="preserve"> list was approved by </w:t>
      </w:r>
      <w:r w:rsidR="002F15F8" w:rsidRPr="00521470">
        <w:rPr>
          <w:color w:val="0D0D0D" w:themeColor="text1" w:themeTint="F2"/>
        </w:rPr>
        <w:t>Council in March</w:t>
      </w:r>
      <w:r w:rsidR="006627B6" w:rsidRPr="00521470">
        <w:rPr>
          <w:color w:val="0D0D0D" w:themeColor="text1" w:themeTint="F2"/>
        </w:rPr>
        <w:t xml:space="preserve"> and</w:t>
      </w:r>
      <w:r w:rsidR="002F15F8" w:rsidRPr="00521470">
        <w:rPr>
          <w:color w:val="0D0D0D" w:themeColor="text1" w:themeTint="F2"/>
        </w:rPr>
        <w:t xml:space="preserve"> the Otis Springs project had been </w:t>
      </w:r>
      <w:r w:rsidR="006627B6" w:rsidRPr="00521470">
        <w:rPr>
          <w:color w:val="0D0D0D" w:themeColor="text1" w:themeTint="F2"/>
        </w:rPr>
        <w:t>postponed.</w:t>
      </w:r>
      <w:r w:rsidR="00170C4D" w:rsidRPr="00521470">
        <w:rPr>
          <w:color w:val="0D0D0D" w:themeColor="text1" w:themeTint="F2"/>
        </w:rPr>
        <w:t xml:space="preserve"> </w:t>
      </w:r>
      <w:bookmarkStart w:id="8" w:name="_Hlk142470220"/>
      <w:bookmarkStart w:id="9" w:name="_Hlk142469632"/>
      <w:bookmarkStart w:id="10" w:name="_Hlk143016442"/>
      <w:r w:rsidRPr="00521470">
        <w:t xml:space="preserve">She </w:t>
      </w:r>
      <w:r w:rsidR="00A85947" w:rsidRPr="00521470">
        <w:t xml:space="preserve">and City Manager Worthey </w:t>
      </w:r>
      <w:r w:rsidR="00E647A3" w:rsidRPr="00521470">
        <w:t>addressed</w:t>
      </w:r>
      <w:r w:rsidR="003A4560" w:rsidRPr="00521470">
        <w:t xml:space="preserve"> clarifying questions and </w:t>
      </w:r>
      <w:r w:rsidR="00E647A3" w:rsidRPr="00521470">
        <w:t xml:space="preserve">also </w:t>
      </w:r>
      <w:r w:rsidR="0037667B" w:rsidRPr="00521470">
        <w:t xml:space="preserve">responded to Committee </w:t>
      </w:r>
      <w:r w:rsidR="003A4560" w:rsidRPr="00521470">
        <w:t>comments</w:t>
      </w:r>
      <w:r w:rsidR="0037667B" w:rsidRPr="00521470">
        <w:t xml:space="preserve"> as follows:</w:t>
      </w:r>
      <w:bookmarkEnd w:id="8"/>
      <w:bookmarkEnd w:id="9"/>
      <w:bookmarkEnd w:id="10"/>
    </w:p>
    <w:p w14:paraId="0919709D" w14:textId="43A2C2A2" w:rsidR="006D2669" w:rsidRPr="00521470" w:rsidRDefault="006D2669" w:rsidP="00714856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521470">
        <w:t>The Otis Springs</w:t>
      </w:r>
      <w:r w:rsidR="00C820F5" w:rsidRPr="00521470">
        <w:t xml:space="preserve"> project was </w:t>
      </w:r>
      <w:r w:rsidR="0025677F" w:rsidRPr="00521470">
        <w:t xml:space="preserve">postponed </w:t>
      </w:r>
      <w:r w:rsidR="00C820F5" w:rsidRPr="00521470">
        <w:t xml:space="preserve">because </w:t>
      </w:r>
      <w:r w:rsidR="003A4560" w:rsidRPr="00521470">
        <w:t xml:space="preserve">Staff </w:t>
      </w:r>
      <w:r w:rsidR="00C820F5" w:rsidRPr="00521470">
        <w:t xml:space="preserve">had decided that was not where they wanted to spend infrastructure </w:t>
      </w:r>
      <w:r w:rsidR="00140DC6" w:rsidRPr="00521470">
        <w:t xml:space="preserve">money </w:t>
      </w:r>
      <w:r w:rsidR="00C820F5" w:rsidRPr="00521470">
        <w:t>and that it could wait until a later date.</w:t>
      </w:r>
    </w:p>
    <w:p w14:paraId="21E888EF" w14:textId="1EC22D07" w:rsidR="00B80D11" w:rsidRPr="00521470" w:rsidRDefault="00DA418C" w:rsidP="00714856">
      <w:pPr>
        <w:pStyle w:val="ListParagraph"/>
        <w:numPr>
          <w:ilvl w:val="0"/>
          <w:numId w:val="17"/>
        </w:numPr>
        <w:spacing w:after="0" w:line="240" w:lineRule="auto"/>
        <w:ind w:left="360"/>
      </w:pPr>
      <w:r w:rsidRPr="00521470">
        <w:t>The Programmable Logic Controller p</w:t>
      </w:r>
      <w:r w:rsidR="000120C6" w:rsidRPr="00521470">
        <w:t>roject</w:t>
      </w:r>
      <w:r w:rsidR="001E5C42" w:rsidRPr="00521470">
        <w:t xml:space="preserve"> (Page 103, line </w:t>
      </w:r>
      <w:r w:rsidR="00AE34D6" w:rsidRPr="00521470">
        <w:t>04-5150-706397)</w:t>
      </w:r>
      <w:r w:rsidR="000120C6" w:rsidRPr="00521470">
        <w:t xml:space="preserve"> </w:t>
      </w:r>
      <w:r w:rsidRPr="00521470">
        <w:t xml:space="preserve">was </w:t>
      </w:r>
      <w:r w:rsidR="000120C6" w:rsidRPr="00521470">
        <w:t xml:space="preserve">carried over from </w:t>
      </w:r>
      <w:r w:rsidR="002D6B46" w:rsidRPr="00521470">
        <w:t>20</w:t>
      </w:r>
      <w:r w:rsidR="000120C6" w:rsidRPr="00521470">
        <w:t xml:space="preserve">22-23 and </w:t>
      </w:r>
      <w:r w:rsidRPr="00521470">
        <w:t xml:space="preserve">would </w:t>
      </w:r>
      <w:r w:rsidR="000120C6" w:rsidRPr="00521470">
        <w:t xml:space="preserve">now be carried over to </w:t>
      </w:r>
      <w:r w:rsidR="00F41C27" w:rsidRPr="00521470">
        <w:t>the next fiscal year.</w:t>
      </w:r>
      <w:r w:rsidR="00F465A5" w:rsidRPr="00521470">
        <w:t xml:space="preserve"> </w:t>
      </w:r>
      <w:r w:rsidRPr="00521470">
        <w:t>The project was at 60 percent completion</w:t>
      </w:r>
      <w:r w:rsidR="00A85947" w:rsidRPr="00521470">
        <w:t xml:space="preserve"> and</w:t>
      </w:r>
      <w:r w:rsidR="00825EA7" w:rsidRPr="00521470">
        <w:t xml:space="preserve"> should be finished in the next fiscal year</w:t>
      </w:r>
      <w:r w:rsidR="00F31DA6" w:rsidRPr="00521470">
        <w:t>.</w:t>
      </w:r>
      <w:r w:rsidR="00825EA7" w:rsidRPr="00521470">
        <w:t xml:space="preserve"> </w:t>
      </w:r>
      <w:r w:rsidR="00F31DA6" w:rsidRPr="00521470">
        <w:t xml:space="preserve">The </w:t>
      </w:r>
      <w:r w:rsidR="00825EA7" w:rsidRPr="00521470">
        <w:t xml:space="preserve">$1.1 million </w:t>
      </w:r>
      <w:r w:rsidR="00F31DA6" w:rsidRPr="00521470">
        <w:t xml:space="preserve">allocated should be sufficient </w:t>
      </w:r>
      <w:r w:rsidR="00B80D11" w:rsidRPr="00521470">
        <w:t>to complete</w:t>
      </w:r>
      <w:r w:rsidR="00F31DA6" w:rsidRPr="00521470">
        <w:t xml:space="preserve"> the </w:t>
      </w:r>
      <w:r w:rsidR="00B80D11" w:rsidRPr="00521470">
        <w:t>project</w:t>
      </w:r>
      <w:r w:rsidR="00DE0E35" w:rsidRPr="00521470">
        <w:t xml:space="preserve">, </w:t>
      </w:r>
      <w:r w:rsidR="00C43747" w:rsidRPr="00521470">
        <w:t xml:space="preserve">as </w:t>
      </w:r>
      <w:r w:rsidR="00DE0E35" w:rsidRPr="00521470">
        <w:t xml:space="preserve">the bulk of the money was going towards equipment, which would be purchased after July 1. </w:t>
      </w:r>
      <w:r w:rsidR="009E344D" w:rsidRPr="00521470">
        <w:t xml:space="preserve">A </w:t>
      </w:r>
      <w:r w:rsidR="00732BF5" w:rsidRPr="00521470">
        <w:t>Ya</w:t>
      </w:r>
      <w:r w:rsidR="008F52B5" w:rsidRPr="00521470">
        <w:t>m</w:t>
      </w:r>
      <w:r w:rsidR="00732BF5" w:rsidRPr="00521470">
        <w:t>hill County A</w:t>
      </w:r>
      <w:r w:rsidR="00593374" w:rsidRPr="00521470">
        <w:t xml:space="preserve">merican </w:t>
      </w:r>
      <w:r w:rsidR="00732BF5" w:rsidRPr="00521470">
        <w:t>R</w:t>
      </w:r>
      <w:r w:rsidR="00593374" w:rsidRPr="00521470">
        <w:t xml:space="preserve">escue </w:t>
      </w:r>
      <w:r w:rsidR="00732BF5" w:rsidRPr="00521470">
        <w:t>P</w:t>
      </w:r>
      <w:r w:rsidR="00593374" w:rsidRPr="00521470">
        <w:t>lan</w:t>
      </w:r>
      <w:r w:rsidR="002E3E4B" w:rsidRPr="00521470">
        <w:t xml:space="preserve"> Act (ARPA) </w:t>
      </w:r>
      <w:r w:rsidR="00732BF5" w:rsidRPr="00521470">
        <w:t xml:space="preserve">grant </w:t>
      </w:r>
      <w:r w:rsidR="009E344D" w:rsidRPr="00521470">
        <w:t xml:space="preserve">would </w:t>
      </w:r>
      <w:r w:rsidR="00732BF5" w:rsidRPr="00521470">
        <w:t>cover $500,000</w:t>
      </w:r>
      <w:r w:rsidR="009E344D" w:rsidRPr="00521470">
        <w:t xml:space="preserve"> and was reflected </w:t>
      </w:r>
      <w:r w:rsidR="00732BF5" w:rsidRPr="00521470">
        <w:t>in the budget</w:t>
      </w:r>
      <w:r w:rsidR="00C43747" w:rsidRPr="00521470">
        <w:t>.</w:t>
      </w:r>
    </w:p>
    <w:p w14:paraId="0E8DF5EF" w14:textId="77777777" w:rsidR="00D25166" w:rsidRPr="00521470" w:rsidRDefault="00D25166" w:rsidP="00280B0E">
      <w:pPr>
        <w:spacing w:after="0" w:line="240" w:lineRule="auto"/>
      </w:pPr>
    </w:p>
    <w:p w14:paraId="75BB7C78" w14:textId="3D6A8311" w:rsidR="00280B0E" w:rsidRPr="00521470" w:rsidRDefault="00280B0E" w:rsidP="00280B0E">
      <w:pPr>
        <w:spacing w:after="0" w:line="240" w:lineRule="auto"/>
        <w:rPr>
          <w:u w:val="single"/>
        </w:rPr>
      </w:pPr>
      <w:r w:rsidRPr="00521470">
        <w:rPr>
          <w:u w:val="single"/>
        </w:rPr>
        <w:t>Fund 18</w:t>
      </w:r>
      <w:r w:rsidR="00D25166" w:rsidRPr="00521470">
        <w:rPr>
          <w:u w:val="single"/>
        </w:rPr>
        <w:t xml:space="preserve"> (Street Capital Projects)</w:t>
      </w:r>
    </w:p>
    <w:p w14:paraId="5EE1A757" w14:textId="77777777" w:rsidR="006627B6" w:rsidRPr="00521470" w:rsidRDefault="006627B6" w:rsidP="00E82E82">
      <w:pPr>
        <w:spacing w:after="0" w:line="240" w:lineRule="auto"/>
        <w:rPr>
          <w:color w:val="0D0D0D" w:themeColor="text1" w:themeTint="F2"/>
        </w:rPr>
      </w:pPr>
    </w:p>
    <w:p w14:paraId="1DFC1E0B" w14:textId="15AECD65" w:rsidR="00017B8A" w:rsidRPr="00521470" w:rsidRDefault="00D25166" w:rsidP="00D25166">
      <w:pPr>
        <w:spacing w:after="0" w:line="240" w:lineRule="auto"/>
      </w:pPr>
      <w:r w:rsidRPr="00521470">
        <w:rPr>
          <w:color w:val="0D0D0D" w:themeColor="text1" w:themeTint="F2"/>
        </w:rPr>
        <w:t>Assistant Engineer Wilson reviewed Fund 18, noting</w:t>
      </w:r>
      <w:r w:rsidR="003C5F22" w:rsidRPr="00521470">
        <w:rPr>
          <w:color w:val="0D0D0D" w:themeColor="text1" w:themeTint="F2"/>
        </w:rPr>
        <w:t xml:space="preserve"> most of </w:t>
      </w:r>
      <w:r w:rsidR="00B5198E" w:rsidRPr="00521470">
        <w:rPr>
          <w:color w:val="0D0D0D" w:themeColor="text1" w:themeTint="F2"/>
        </w:rPr>
        <w:t xml:space="preserve">the projects </w:t>
      </w:r>
      <w:r w:rsidR="003C5F22" w:rsidRPr="00521470">
        <w:rPr>
          <w:color w:val="0D0D0D" w:themeColor="text1" w:themeTint="F2"/>
        </w:rPr>
        <w:t>were funded through the</w:t>
      </w:r>
      <w:r w:rsidR="00850868" w:rsidRPr="00521470">
        <w:rPr>
          <w:color w:val="0D0D0D" w:themeColor="text1" w:themeTint="F2"/>
        </w:rPr>
        <w:t xml:space="preserve"> Transportation Utility Fee (</w:t>
      </w:r>
      <w:r w:rsidR="003C5F22" w:rsidRPr="00521470">
        <w:rPr>
          <w:color w:val="0D0D0D" w:themeColor="text1" w:themeTint="F2"/>
        </w:rPr>
        <w:t>TUF</w:t>
      </w:r>
      <w:r w:rsidR="00850868" w:rsidRPr="00521470">
        <w:rPr>
          <w:color w:val="0D0D0D" w:themeColor="text1" w:themeTint="F2"/>
        </w:rPr>
        <w:t>)</w:t>
      </w:r>
      <w:r w:rsidR="003C5F22" w:rsidRPr="00521470">
        <w:rPr>
          <w:color w:val="0D0D0D" w:themeColor="text1" w:themeTint="F2"/>
        </w:rPr>
        <w:t xml:space="preserve"> </w:t>
      </w:r>
      <w:r w:rsidR="00714856" w:rsidRPr="00521470">
        <w:rPr>
          <w:color w:val="0D0D0D" w:themeColor="text1" w:themeTint="F2"/>
        </w:rPr>
        <w:t>F</w:t>
      </w:r>
      <w:r w:rsidR="003C5F22" w:rsidRPr="00521470">
        <w:rPr>
          <w:color w:val="0D0D0D" w:themeColor="text1" w:themeTint="F2"/>
        </w:rPr>
        <w:t xml:space="preserve">und. </w:t>
      </w:r>
      <w:r w:rsidR="00582770" w:rsidRPr="00521470">
        <w:rPr>
          <w:color w:val="0D0D0D" w:themeColor="text1" w:themeTint="F2"/>
        </w:rPr>
        <w:t xml:space="preserve">Street revenue required a restricted, special fund kept separate from other </w:t>
      </w:r>
      <w:r w:rsidR="00575992" w:rsidRPr="00521470">
        <w:rPr>
          <w:color w:val="0D0D0D" w:themeColor="text1" w:themeTint="F2"/>
        </w:rPr>
        <w:t xml:space="preserve">capital project </w:t>
      </w:r>
      <w:r w:rsidR="00582770" w:rsidRPr="00521470">
        <w:rPr>
          <w:color w:val="0D0D0D" w:themeColor="text1" w:themeTint="F2"/>
        </w:rPr>
        <w:t xml:space="preserve">funds. </w:t>
      </w:r>
      <w:r w:rsidR="00F20D0F" w:rsidRPr="00521470">
        <w:rPr>
          <w:color w:val="0D0D0D" w:themeColor="text1" w:themeTint="F2"/>
        </w:rPr>
        <w:t>Some of the funding also came from the gas tax.</w:t>
      </w:r>
      <w:r w:rsidR="006A02DF" w:rsidRPr="00521470">
        <w:rPr>
          <w:color w:val="0D0D0D" w:themeColor="text1" w:themeTint="F2"/>
        </w:rPr>
        <w:t xml:space="preserve"> </w:t>
      </w:r>
      <w:bookmarkStart w:id="11" w:name="_Hlk143023456"/>
      <w:r w:rsidR="00C33207" w:rsidRPr="00521470">
        <w:t xml:space="preserve">Staff </w:t>
      </w:r>
      <w:r w:rsidRPr="00521470">
        <w:t>responded to Committee questions as follows:</w:t>
      </w:r>
      <w:bookmarkEnd w:id="11"/>
    </w:p>
    <w:p w14:paraId="3C15737D" w14:textId="7611BA20" w:rsidR="00017B8A" w:rsidRPr="00521470" w:rsidRDefault="00C33207" w:rsidP="00714856">
      <w:pPr>
        <w:pStyle w:val="ListParagraph"/>
        <w:numPr>
          <w:ilvl w:val="0"/>
          <w:numId w:val="18"/>
        </w:numPr>
        <w:spacing w:after="0" w:line="240" w:lineRule="auto"/>
        <w:ind w:left="360"/>
      </w:pPr>
      <w:r w:rsidRPr="00521470">
        <w:t xml:space="preserve">Dollars for bicycle routes and </w:t>
      </w:r>
      <w:r w:rsidR="00925E84" w:rsidRPr="00521470">
        <w:t>ADA</w:t>
      </w:r>
      <w:r w:rsidRPr="00521470">
        <w:t xml:space="preserve"> improvements </w:t>
      </w:r>
      <w:r w:rsidR="00925E84" w:rsidRPr="00521470">
        <w:t>(Page 81, line 18-5150-</w:t>
      </w:r>
      <w:r w:rsidR="00BA0B56" w:rsidRPr="00521470">
        <w:t xml:space="preserve">702106) </w:t>
      </w:r>
      <w:r w:rsidR="00D912B6" w:rsidRPr="00521470">
        <w:t xml:space="preserve">were cut from last year because </w:t>
      </w:r>
      <w:r w:rsidR="00E6168C" w:rsidRPr="00521470">
        <w:t>S</w:t>
      </w:r>
      <w:r w:rsidR="00D912B6" w:rsidRPr="00521470">
        <w:t>taff would be doing the ramps and cement work</w:t>
      </w:r>
      <w:r w:rsidR="004F7EB3" w:rsidRPr="00521470">
        <w:t xml:space="preserve"> on an experimental basis</w:t>
      </w:r>
      <w:r w:rsidR="00E6168C" w:rsidRPr="00521470">
        <w:t xml:space="preserve">, and they </w:t>
      </w:r>
      <w:r w:rsidR="004F7EB3" w:rsidRPr="00521470">
        <w:t>would only be paying for materials</w:t>
      </w:r>
      <w:r w:rsidRPr="00521470">
        <w:t>. The</w:t>
      </w:r>
      <w:r w:rsidR="00E6168C" w:rsidRPr="00521470">
        <w:t xml:space="preserve"> $40,000 was the portion of the project Staff believed </w:t>
      </w:r>
      <w:r w:rsidR="000A368B" w:rsidRPr="00521470">
        <w:t>would be eligible</w:t>
      </w:r>
      <w:r w:rsidR="00955AF4" w:rsidRPr="00521470">
        <w:t xml:space="preserve"> for </w:t>
      </w:r>
      <w:r w:rsidR="00714856" w:rsidRPr="00521470">
        <w:t>s</w:t>
      </w:r>
      <w:r w:rsidR="00955AF4" w:rsidRPr="00521470">
        <w:t xml:space="preserve">ystem </w:t>
      </w:r>
      <w:r w:rsidR="00714856" w:rsidRPr="00521470">
        <w:t>d</w:t>
      </w:r>
      <w:r w:rsidR="00955AF4" w:rsidRPr="00521470">
        <w:t xml:space="preserve">evelopment </w:t>
      </w:r>
      <w:r w:rsidR="00714856" w:rsidRPr="00521470">
        <w:t>c</w:t>
      </w:r>
      <w:r w:rsidR="00955AF4" w:rsidRPr="00521470">
        <w:t>harges (SDC)</w:t>
      </w:r>
      <w:r w:rsidR="000A368B" w:rsidRPr="00521470">
        <w:t xml:space="preserve">. </w:t>
      </w:r>
    </w:p>
    <w:p w14:paraId="297F627A" w14:textId="21310BBC" w:rsidR="00BA0B56" w:rsidRPr="00521470" w:rsidRDefault="00DD3088" w:rsidP="00714856">
      <w:pPr>
        <w:pStyle w:val="ListParagraph"/>
        <w:numPr>
          <w:ilvl w:val="0"/>
          <w:numId w:val="18"/>
        </w:numPr>
        <w:spacing w:after="0" w:line="240" w:lineRule="auto"/>
        <w:ind w:left="360"/>
      </w:pPr>
      <w:r w:rsidRPr="00521470">
        <w:t xml:space="preserve">The </w:t>
      </w:r>
      <w:r w:rsidR="00BA0B56" w:rsidRPr="00521470">
        <w:t xml:space="preserve">Elliot Road </w:t>
      </w:r>
      <w:r w:rsidR="00714856" w:rsidRPr="00521470">
        <w:t>P</w:t>
      </w:r>
      <w:r w:rsidR="006F3109" w:rsidRPr="00521470">
        <w:t>roject budget reflected funds allocate</w:t>
      </w:r>
      <w:r w:rsidR="0034480E" w:rsidRPr="00521470">
        <w:t>d</w:t>
      </w:r>
      <w:r w:rsidR="006F3109" w:rsidRPr="00521470">
        <w:t xml:space="preserve"> for work to be completed </w:t>
      </w:r>
      <w:r w:rsidR="006C4987" w:rsidRPr="00521470">
        <w:t xml:space="preserve">in </w:t>
      </w:r>
      <w:r w:rsidR="00F17B7B" w:rsidRPr="00521470">
        <w:t>20</w:t>
      </w:r>
      <w:r w:rsidR="006C4987" w:rsidRPr="00521470">
        <w:t>23-24 and was just for the streets portion of the project.</w:t>
      </w:r>
      <w:r w:rsidR="00F17B7B" w:rsidRPr="00521470">
        <w:t xml:space="preserve"> Staff anticipated more funds would be allocated in the next budget to continue the project.</w:t>
      </w:r>
    </w:p>
    <w:p w14:paraId="1D2A566E" w14:textId="23280FCC" w:rsidR="00467727" w:rsidRPr="00521470" w:rsidRDefault="006144BC" w:rsidP="00714856">
      <w:pPr>
        <w:pStyle w:val="ListParagraph"/>
        <w:numPr>
          <w:ilvl w:val="0"/>
          <w:numId w:val="18"/>
        </w:numPr>
        <w:spacing w:after="0" w:line="240" w:lineRule="auto"/>
        <w:ind w:left="360"/>
      </w:pPr>
      <w:bookmarkStart w:id="12" w:name="_Hlk145326545"/>
      <w:r w:rsidRPr="00521470">
        <w:lastRenderedPageBreak/>
        <w:t xml:space="preserve">Staff was not sure if the </w:t>
      </w:r>
      <w:r w:rsidR="001B069D" w:rsidRPr="00521470">
        <w:t xml:space="preserve">College </w:t>
      </w:r>
      <w:r w:rsidRPr="00521470">
        <w:t>Street</w:t>
      </w:r>
      <w:r w:rsidR="001B069D" w:rsidRPr="00521470">
        <w:t xml:space="preserve"> </w:t>
      </w:r>
      <w:r w:rsidR="00E224AA" w:rsidRPr="00521470">
        <w:t>B</w:t>
      </w:r>
      <w:r w:rsidR="00BD0200" w:rsidRPr="00521470">
        <w:t xml:space="preserve">ike </w:t>
      </w:r>
      <w:r w:rsidR="00E224AA" w:rsidRPr="00521470">
        <w:t>L</w:t>
      </w:r>
      <w:r w:rsidR="00BD0200" w:rsidRPr="00521470">
        <w:t>ane</w:t>
      </w:r>
      <w:r w:rsidR="00C10E32" w:rsidRPr="00521470">
        <w:t xml:space="preserve"> &amp; </w:t>
      </w:r>
      <w:r w:rsidR="00E224AA" w:rsidRPr="00521470">
        <w:t>S</w:t>
      </w:r>
      <w:r w:rsidR="00C10E32" w:rsidRPr="00521470">
        <w:t xml:space="preserve">idewalk </w:t>
      </w:r>
      <w:r w:rsidR="00E224AA" w:rsidRPr="00521470">
        <w:t>P</w:t>
      </w:r>
      <w:r w:rsidR="00C10E32" w:rsidRPr="00521470">
        <w:t>roject</w:t>
      </w:r>
      <w:r w:rsidRPr="00521470">
        <w:t xml:space="preserve"> would be completed this fiscal year, so Staff proposed $5,500 for the work they believed would be completed in the next fiscal year.</w:t>
      </w:r>
      <w:r w:rsidR="00C10E32" w:rsidRPr="00521470">
        <w:t xml:space="preserve"> </w:t>
      </w:r>
      <w:bookmarkEnd w:id="12"/>
    </w:p>
    <w:p w14:paraId="062BE6AF" w14:textId="245A9B6C" w:rsidR="00467727" w:rsidRPr="00521470" w:rsidRDefault="00903A3C" w:rsidP="00714856">
      <w:pPr>
        <w:pStyle w:val="ListParagraph"/>
        <w:numPr>
          <w:ilvl w:val="0"/>
          <w:numId w:val="18"/>
        </w:numPr>
        <w:spacing w:after="0" w:line="240" w:lineRule="auto"/>
        <w:ind w:left="360"/>
      </w:pPr>
      <w:r w:rsidRPr="00521470">
        <w:t>T</w:t>
      </w:r>
      <w:r w:rsidR="00467727" w:rsidRPr="00521470">
        <w:t xml:space="preserve">he </w:t>
      </w:r>
      <w:r w:rsidR="004E2A2C" w:rsidRPr="00521470">
        <w:t>Federal Ex</w:t>
      </w:r>
      <w:r w:rsidR="000A40B6" w:rsidRPr="00521470">
        <w:t>c</w:t>
      </w:r>
      <w:r w:rsidR="004E2A2C" w:rsidRPr="00521470">
        <w:t>hange Grant was gas tax revenue exchanged to use for a different purpose still related to the Street Fund.</w:t>
      </w:r>
      <w:r w:rsidR="000A40B6" w:rsidRPr="00521470">
        <w:t xml:space="preserve"> When used for projects like this, it was</w:t>
      </w:r>
      <w:r w:rsidR="00931338" w:rsidRPr="00521470">
        <w:t xml:space="preserve"> exchanged at</w:t>
      </w:r>
      <w:r w:rsidR="000A40B6" w:rsidRPr="00521470">
        <w:t xml:space="preserve"> a </w:t>
      </w:r>
      <w:r w:rsidR="0048781E" w:rsidRPr="00521470">
        <w:t>94 to 100 ratio.</w:t>
      </w:r>
      <w:r w:rsidRPr="00521470">
        <w:t xml:space="preserve"> While it was not an even exchange, it allowed more flexibility for gas tax revenue.</w:t>
      </w:r>
    </w:p>
    <w:p w14:paraId="6E10EAE1" w14:textId="5DFEBCA2" w:rsidR="003409F2" w:rsidRPr="00521470" w:rsidRDefault="00EC6026" w:rsidP="00714856">
      <w:pPr>
        <w:pStyle w:val="ListParagraph"/>
        <w:numPr>
          <w:ilvl w:val="0"/>
          <w:numId w:val="18"/>
        </w:numPr>
        <w:spacing w:after="0" w:line="240" w:lineRule="auto"/>
        <w:ind w:left="360"/>
      </w:pPr>
      <w:r w:rsidRPr="00521470">
        <w:t xml:space="preserve">The budget </w:t>
      </w:r>
      <w:r w:rsidR="00317B55" w:rsidRPr="00521470">
        <w:t xml:space="preserve">document </w:t>
      </w:r>
      <w:r w:rsidR="0041067A" w:rsidRPr="00521470">
        <w:t xml:space="preserve">did </w:t>
      </w:r>
      <w:r w:rsidRPr="00521470">
        <w:t xml:space="preserve">not show how </w:t>
      </w:r>
      <w:r w:rsidR="00D56158" w:rsidRPr="00521470">
        <w:t>SD</w:t>
      </w:r>
      <w:r w:rsidR="00AA7A23" w:rsidRPr="00521470">
        <w:t>C</w:t>
      </w:r>
      <w:r w:rsidR="00D56158" w:rsidRPr="00521470">
        <w:t xml:space="preserve"> money </w:t>
      </w:r>
      <w:r w:rsidR="00317B55" w:rsidRPr="00521470">
        <w:t>was related to each project, but that information could be provided</w:t>
      </w:r>
      <w:r w:rsidRPr="00521470">
        <w:t>.</w:t>
      </w:r>
      <w:r w:rsidR="00AA7A23" w:rsidRPr="00521470">
        <w:t xml:space="preserve"> SDC funds would be used for Elliot Road</w:t>
      </w:r>
      <w:r w:rsidR="00D133AE" w:rsidRPr="00521470">
        <w:t>, Bike Route &amp; ADA improvements,</w:t>
      </w:r>
      <w:r w:rsidR="00AA7A23" w:rsidRPr="00521470">
        <w:t xml:space="preserve"> and </w:t>
      </w:r>
      <w:r w:rsidR="00442E18" w:rsidRPr="00521470">
        <w:t xml:space="preserve">the </w:t>
      </w:r>
      <w:r w:rsidR="00AA7A23" w:rsidRPr="00521470">
        <w:t>Main Street/Illinois/240 Intersection</w:t>
      </w:r>
      <w:r w:rsidR="00D133AE" w:rsidRPr="00521470">
        <w:t>.</w:t>
      </w:r>
      <w:r w:rsidR="006D2D17" w:rsidRPr="00521470">
        <w:t xml:space="preserve"> </w:t>
      </w:r>
      <w:r w:rsidR="00D1190D" w:rsidRPr="00521470">
        <w:t xml:space="preserve">Elliott Road could be considered new construction, making it SDC eligible, because </w:t>
      </w:r>
      <w:r w:rsidR="003409F2" w:rsidRPr="00521470">
        <w:t>the City was providing additional capacity by adding the bike lanes and sidewalks.</w:t>
      </w:r>
    </w:p>
    <w:p w14:paraId="37590FCC" w14:textId="482A6A42" w:rsidR="000400A0" w:rsidRPr="00521470" w:rsidRDefault="00C306A8" w:rsidP="00714856">
      <w:pPr>
        <w:pStyle w:val="ListParagraph"/>
        <w:numPr>
          <w:ilvl w:val="0"/>
          <w:numId w:val="18"/>
        </w:numPr>
        <w:spacing w:after="0" w:line="240" w:lineRule="auto"/>
        <w:ind w:left="360"/>
      </w:pPr>
      <w:r w:rsidRPr="00521470">
        <w:t xml:space="preserve">The $680,000 allocated over two years to the </w:t>
      </w:r>
      <w:r w:rsidR="003409F2" w:rsidRPr="00521470">
        <w:t xml:space="preserve">Main Street/Illinois intersection </w:t>
      </w:r>
      <w:r w:rsidR="00685EBA" w:rsidRPr="00521470">
        <w:t>was for design, feasibility, and public involvement</w:t>
      </w:r>
      <w:r w:rsidR="0086614A" w:rsidRPr="00521470">
        <w:t>, not for construction work</w:t>
      </w:r>
      <w:r w:rsidR="00A71BB5" w:rsidRPr="00521470">
        <w:t>.</w:t>
      </w:r>
      <w:r w:rsidR="0086614A" w:rsidRPr="00521470">
        <w:t xml:space="preserve"> </w:t>
      </w:r>
    </w:p>
    <w:p w14:paraId="630EBAF5" w14:textId="31CB64F3" w:rsidR="0086614A" w:rsidRPr="00521470" w:rsidRDefault="0086614A" w:rsidP="00714856">
      <w:pPr>
        <w:pStyle w:val="ListParagraph"/>
        <w:numPr>
          <w:ilvl w:val="0"/>
          <w:numId w:val="18"/>
        </w:numPr>
        <w:spacing w:after="0" w:line="240" w:lineRule="auto"/>
      </w:pPr>
      <w:bookmarkStart w:id="13" w:name="_Hlk145326933"/>
      <w:r w:rsidRPr="00521470">
        <w:t>Staff briefly explained the benefits of using a 2-year budget cycle for projects that cannot be completed in 12 months.</w:t>
      </w:r>
    </w:p>
    <w:bookmarkEnd w:id="13"/>
    <w:p w14:paraId="2B86F3C9" w14:textId="3A670B89" w:rsidR="006D774C" w:rsidRPr="00521470" w:rsidRDefault="006D774C" w:rsidP="004F4DE1">
      <w:pPr>
        <w:spacing w:after="0" w:line="240" w:lineRule="auto"/>
      </w:pPr>
    </w:p>
    <w:p w14:paraId="3EDD1557" w14:textId="448467F1" w:rsidR="00E82E82" w:rsidRPr="00521470" w:rsidRDefault="004C396D" w:rsidP="00E82E82">
      <w:pPr>
        <w:spacing w:after="0" w:line="240" w:lineRule="auto"/>
        <w:rPr>
          <w:b/>
          <w:bCs/>
        </w:rPr>
      </w:pPr>
      <w:r w:rsidRPr="00521470">
        <w:rPr>
          <w:b/>
          <w:bCs/>
        </w:rPr>
        <w:t>SDC FUNDS (SYSTEM DEVELOPMENT CHARGE)</w:t>
      </w:r>
    </w:p>
    <w:p w14:paraId="4519FFF3" w14:textId="77777777" w:rsidR="00B90AD8" w:rsidRPr="00521470" w:rsidRDefault="00B90AD8" w:rsidP="00E82E82">
      <w:pPr>
        <w:spacing w:after="0" w:line="240" w:lineRule="auto"/>
        <w:rPr>
          <w:color w:val="0000FF"/>
        </w:rPr>
      </w:pPr>
    </w:p>
    <w:p w14:paraId="7EB5A756" w14:textId="0D0CFF84" w:rsidR="00B90AD8" w:rsidRPr="00521470" w:rsidRDefault="00B90AD8" w:rsidP="00E82E82">
      <w:pPr>
        <w:spacing w:after="0" w:line="240" w:lineRule="auto"/>
        <w:rPr>
          <w:color w:val="0D0D0D" w:themeColor="text1" w:themeTint="F2"/>
          <w:u w:val="single"/>
        </w:rPr>
      </w:pPr>
      <w:r w:rsidRPr="00521470">
        <w:rPr>
          <w:color w:val="0D0D0D" w:themeColor="text1" w:themeTint="F2"/>
          <w:u w:val="single"/>
        </w:rPr>
        <w:t xml:space="preserve">Funds </w:t>
      </w:r>
      <w:r w:rsidR="00D0102C" w:rsidRPr="00521470">
        <w:rPr>
          <w:color w:val="0D0D0D" w:themeColor="text1" w:themeTint="F2"/>
          <w:u w:val="single"/>
        </w:rPr>
        <w:t xml:space="preserve">42 (Street System), </w:t>
      </w:r>
      <w:r w:rsidR="00C66A91" w:rsidRPr="00521470">
        <w:rPr>
          <w:color w:val="0D0D0D" w:themeColor="text1" w:themeTint="F2"/>
          <w:u w:val="single"/>
        </w:rPr>
        <w:t>4</w:t>
      </w:r>
      <w:r w:rsidRPr="00521470">
        <w:rPr>
          <w:color w:val="0D0D0D" w:themeColor="text1" w:themeTint="F2"/>
          <w:u w:val="single"/>
        </w:rPr>
        <w:t xml:space="preserve">3 (Stormwater), </w:t>
      </w:r>
      <w:r w:rsidR="00C66A91" w:rsidRPr="00521470">
        <w:rPr>
          <w:color w:val="0D0D0D" w:themeColor="text1" w:themeTint="F2"/>
          <w:u w:val="single"/>
        </w:rPr>
        <w:t>46 (Wastewater), and 47 (Water)</w:t>
      </w:r>
    </w:p>
    <w:p w14:paraId="061A8422" w14:textId="77777777" w:rsidR="009C2DF9" w:rsidRPr="00521470" w:rsidRDefault="009C2DF9" w:rsidP="00E82E82">
      <w:pPr>
        <w:spacing w:after="0" w:line="240" w:lineRule="auto"/>
        <w:rPr>
          <w:b/>
          <w:bCs/>
        </w:rPr>
      </w:pPr>
    </w:p>
    <w:p w14:paraId="5520B3FA" w14:textId="1BE14312" w:rsidR="003E62F6" w:rsidRPr="00521470" w:rsidRDefault="00222CD4" w:rsidP="003E62F6">
      <w:pPr>
        <w:spacing w:after="0" w:line="240" w:lineRule="auto"/>
      </w:pPr>
      <w:bookmarkStart w:id="14" w:name="_Hlk143023473"/>
      <w:r w:rsidRPr="00521470">
        <w:t xml:space="preserve">City Engineer </w:t>
      </w:r>
      <w:r w:rsidR="00C563F9" w:rsidRPr="00521470">
        <w:t>K</w:t>
      </w:r>
      <w:r w:rsidRPr="00521470">
        <w:t xml:space="preserve">aaren Hofman </w:t>
      </w:r>
      <w:bookmarkEnd w:id="14"/>
      <w:r w:rsidR="00345A8A" w:rsidRPr="00521470">
        <w:t>reviewed SDC funds</w:t>
      </w:r>
      <w:r w:rsidR="00CB6C6C" w:rsidRPr="00521470">
        <w:t>.</w:t>
      </w:r>
      <w:r w:rsidR="007027A1" w:rsidRPr="00521470">
        <w:t xml:space="preserve"> </w:t>
      </w:r>
      <w:r w:rsidR="005F47E4" w:rsidRPr="00521470">
        <w:t>E</w:t>
      </w:r>
      <w:r w:rsidR="00173E42" w:rsidRPr="00521470">
        <w:t xml:space="preserve">stimates for next fiscal year were based on rates previous to </w:t>
      </w:r>
      <w:r w:rsidR="0052316A" w:rsidRPr="00521470">
        <w:t xml:space="preserve">the </w:t>
      </w:r>
      <w:r w:rsidR="00173E42" w:rsidRPr="00521470">
        <w:t xml:space="preserve">increases passed in April. </w:t>
      </w:r>
      <w:r w:rsidR="007027A1" w:rsidRPr="00521470">
        <w:t xml:space="preserve">Topics discussed were qualifications for </w:t>
      </w:r>
      <w:r w:rsidR="0022752E" w:rsidRPr="00521470">
        <w:t xml:space="preserve">SDC funds, </w:t>
      </w:r>
      <w:r w:rsidR="000E7BB4" w:rsidRPr="00521470">
        <w:t>when SDCs</w:t>
      </w:r>
      <w:r w:rsidR="00B90AD8" w:rsidRPr="00521470">
        <w:t xml:space="preserve"> were </w:t>
      </w:r>
      <w:r w:rsidR="000E7BB4" w:rsidRPr="00521470">
        <w:t xml:space="preserve">received, </w:t>
      </w:r>
      <w:r w:rsidR="00B90AD8" w:rsidRPr="00521470">
        <w:t xml:space="preserve">projections of five-year </w:t>
      </w:r>
      <w:r w:rsidR="003913C8" w:rsidRPr="00521470">
        <w:t xml:space="preserve">development </w:t>
      </w:r>
      <w:r w:rsidR="00B90AD8" w:rsidRPr="00521470">
        <w:t xml:space="preserve">trends, </w:t>
      </w:r>
      <w:r w:rsidR="0052316A" w:rsidRPr="00521470">
        <w:t xml:space="preserve">a </w:t>
      </w:r>
      <w:r w:rsidR="009B5D89" w:rsidRPr="00521470">
        <w:t>potential supplemental budget</w:t>
      </w:r>
      <w:r w:rsidR="003E62F6" w:rsidRPr="00521470">
        <w:t>, and transfers out</w:t>
      </w:r>
      <w:r w:rsidR="0052316A" w:rsidRPr="00521470">
        <w:t xml:space="preserve"> of the fund</w:t>
      </w:r>
      <w:r w:rsidR="003F3D75" w:rsidRPr="00521470">
        <w:t>s</w:t>
      </w:r>
      <w:r w:rsidR="003E62F6" w:rsidRPr="00521470">
        <w:t>.</w:t>
      </w:r>
      <w:r w:rsidR="00E45EF9" w:rsidRPr="00521470">
        <w:t xml:space="preserve"> </w:t>
      </w:r>
      <w:r w:rsidR="003F3D75" w:rsidRPr="00521470">
        <w:t xml:space="preserve">She </w:t>
      </w:r>
      <w:bookmarkStart w:id="15" w:name="_Hlk143024376"/>
      <w:r w:rsidR="003F3D75" w:rsidRPr="00521470">
        <w:t xml:space="preserve">answered clarifying questions and </w:t>
      </w:r>
      <w:r w:rsidR="003E62F6" w:rsidRPr="00521470">
        <w:t xml:space="preserve">responded to Committee </w:t>
      </w:r>
      <w:r w:rsidR="003F3D75" w:rsidRPr="00521470">
        <w:t xml:space="preserve">comments </w:t>
      </w:r>
      <w:r w:rsidR="003E62F6" w:rsidRPr="00521470">
        <w:t>as follows:</w:t>
      </w:r>
      <w:bookmarkEnd w:id="15"/>
    </w:p>
    <w:p w14:paraId="03166F2F" w14:textId="70AF9789" w:rsidR="003E62F6" w:rsidRPr="00521470" w:rsidRDefault="008152F8" w:rsidP="00E647A3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>SDC</w:t>
      </w:r>
      <w:r w:rsidR="00140E94" w:rsidRPr="00521470">
        <w:t xml:space="preserve"> </w:t>
      </w:r>
      <w:r w:rsidR="00AB18AA" w:rsidRPr="00521470">
        <w:t xml:space="preserve">revenue </w:t>
      </w:r>
      <w:r w:rsidR="00320C14" w:rsidRPr="00521470">
        <w:t xml:space="preserve">would </w:t>
      </w:r>
      <w:r w:rsidR="00AB18AA" w:rsidRPr="00521470">
        <w:t xml:space="preserve">remain about the same </w:t>
      </w:r>
      <w:r w:rsidR="003F3D75" w:rsidRPr="00521470">
        <w:t xml:space="preserve">as the last fiscal year </w:t>
      </w:r>
      <w:r w:rsidR="00AB18AA" w:rsidRPr="00521470">
        <w:t xml:space="preserve">because </w:t>
      </w:r>
      <w:r w:rsidR="003F3D75" w:rsidRPr="00521470">
        <w:t xml:space="preserve">the </w:t>
      </w:r>
      <w:r w:rsidR="00A15B3D" w:rsidRPr="00521470">
        <w:t xml:space="preserve">construction of </w:t>
      </w:r>
      <w:r w:rsidR="00140E94" w:rsidRPr="00521470">
        <w:t>single-family residences ha</w:t>
      </w:r>
      <w:r w:rsidR="00A15B3D" w:rsidRPr="00521470">
        <w:t>d</w:t>
      </w:r>
      <w:r w:rsidR="00140E94" w:rsidRPr="00521470">
        <w:t xml:space="preserve"> gone down </w:t>
      </w:r>
      <w:r w:rsidR="003F3D75" w:rsidRPr="00521470">
        <w:t xml:space="preserve">and </w:t>
      </w:r>
      <w:r w:rsidR="00140E94" w:rsidRPr="00521470">
        <w:t xml:space="preserve">multi-family </w:t>
      </w:r>
      <w:r w:rsidR="00363F0E" w:rsidRPr="00521470">
        <w:t>ha</w:t>
      </w:r>
      <w:r w:rsidR="00A15B3D" w:rsidRPr="00521470">
        <w:t>d</w:t>
      </w:r>
      <w:r w:rsidR="00363F0E" w:rsidRPr="00521470">
        <w:t xml:space="preserve"> gone up, </w:t>
      </w:r>
      <w:r w:rsidR="003F3D75" w:rsidRPr="00521470">
        <w:t>which offset</w:t>
      </w:r>
      <w:r w:rsidR="00A15B3D" w:rsidRPr="00521470">
        <w:t xml:space="preserve"> each other.</w:t>
      </w:r>
      <w:r w:rsidR="003F3D75" w:rsidRPr="00521470">
        <w:t xml:space="preserve"> </w:t>
      </w:r>
      <w:bookmarkStart w:id="16" w:name="_Hlk145327697"/>
      <w:r w:rsidR="003F3D75" w:rsidRPr="00521470">
        <w:t>Additionally, the difference in timing between the planning permits and the building permits offset each other as well. Therefore, the budgeted revenue was just an estimate.</w:t>
      </w:r>
    </w:p>
    <w:bookmarkEnd w:id="16"/>
    <w:p w14:paraId="2A4CF3C6" w14:textId="3177C97D" w:rsidR="00BB23BC" w:rsidRPr="00521470" w:rsidRDefault="003F3D75" w:rsidP="00E647A3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>The SDC</w:t>
      </w:r>
      <w:r w:rsidR="0054730E" w:rsidRPr="00521470">
        <w:t xml:space="preserve"> revenue for </w:t>
      </w:r>
      <w:r w:rsidRPr="00521470">
        <w:t>FY</w:t>
      </w:r>
      <w:r w:rsidR="00BB23BC" w:rsidRPr="00521470">
        <w:t xml:space="preserve"> 2022-23</w:t>
      </w:r>
      <w:r w:rsidR="0054730E" w:rsidRPr="00521470">
        <w:t xml:space="preserve"> was getting close to </w:t>
      </w:r>
      <w:r w:rsidRPr="00521470">
        <w:t xml:space="preserve">the </w:t>
      </w:r>
      <w:r w:rsidR="0054730E" w:rsidRPr="00521470">
        <w:t>estimated projections</w:t>
      </w:r>
      <w:r w:rsidR="00BB23BC" w:rsidRPr="00521470">
        <w:t>.</w:t>
      </w:r>
    </w:p>
    <w:p w14:paraId="2796B1B2" w14:textId="0D236CE1" w:rsidR="00BB23BC" w:rsidRPr="00521470" w:rsidRDefault="00AD23B8" w:rsidP="00E647A3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 xml:space="preserve">Projected water </w:t>
      </w:r>
      <w:r w:rsidR="008025CB" w:rsidRPr="00521470">
        <w:t>S</w:t>
      </w:r>
      <w:r w:rsidR="00444A11" w:rsidRPr="00521470">
        <w:t>D</w:t>
      </w:r>
      <w:r w:rsidR="008025CB" w:rsidRPr="00521470">
        <w:t xml:space="preserve">Cs </w:t>
      </w:r>
      <w:r w:rsidR="00C73FC2" w:rsidRPr="00521470">
        <w:t>were lower for the next fiscal year</w:t>
      </w:r>
      <w:r w:rsidRPr="00521470">
        <w:t xml:space="preserve"> </w:t>
      </w:r>
      <w:r w:rsidR="008025CB" w:rsidRPr="00521470">
        <w:t xml:space="preserve">because </w:t>
      </w:r>
      <w:r w:rsidRPr="00521470">
        <w:t xml:space="preserve">over the last several years, they had </w:t>
      </w:r>
      <w:r w:rsidR="008025CB" w:rsidRPr="00521470">
        <w:t xml:space="preserve">come in lower than </w:t>
      </w:r>
      <w:r w:rsidR="00F904E9" w:rsidRPr="00521470">
        <w:t xml:space="preserve">the </w:t>
      </w:r>
      <w:r w:rsidR="008025CB" w:rsidRPr="00521470">
        <w:t>estimate</w:t>
      </w:r>
      <w:r w:rsidR="00F904E9" w:rsidRPr="00521470">
        <w:t>d revenue</w:t>
      </w:r>
      <w:r w:rsidR="00444A11" w:rsidRPr="00521470">
        <w:t>.</w:t>
      </w:r>
    </w:p>
    <w:p w14:paraId="3C6507EA" w14:textId="06489760" w:rsidR="005D770F" w:rsidRPr="00521470" w:rsidRDefault="005D770F" w:rsidP="00E647A3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 xml:space="preserve">SDCs </w:t>
      </w:r>
      <w:r w:rsidR="007627DE" w:rsidRPr="00521470">
        <w:t>we</w:t>
      </w:r>
      <w:r w:rsidRPr="00521470">
        <w:t>re paid on the building permit</w:t>
      </w:r>
      <w:r w:rsidR="00C73FC2" w:rsidRPr="00521470">
        <w:t>s</w:t>
      </w:r>
      <w:r w:rsidRPr="00521470">
        <w:t xml:space="preserve">, so they </w:t>
      </w:r>
      <w:r w:rsidR="00AB2451" w:rsidRPr="00521470">
        <w:t>c</w:t>
      </w:r>
      <w:r w:rsidRPr="00521470">
        <w:t xml:space="preserve">ould be paid by the builder or the developer, depending on the type of </w:t>
      </w:r>
      <w:r w:rsidR="00AB2451" w:rsidRPr="00521470">
        <w:t xml:space="preserve">building </w:t>
      </w:r>
      <w:r w:rsidRPr="00521470">
        <w:t>project.</w:t>
      </w:r>
    </w:p>
    <w:p w14:paraId="173AA6F6" w14:textId="06766E91" w:rsidR="005D770F" w:rsidRPr="00521470" w:rsidRDefault="00535361" w:rsidP="00E647A3">
      <w:pPr>
        <w:pStyle w:val="ListParagraph"/>
        <w:numPr>
          <w:ilvl w:val="0"/>
          <w:numId w:val="21"/>
        </w:numPr>
        <w:spacing w:after="0" w:line="240" w:lineRule="auto"/>
        <w:ind w:left="360"/>
      </w:pPr>
      <w:r w:rsidRPr="00521470">
        <w:t>S</w:t>
      </w:r>
      <w:r w:rsidR="00433DF5" w:rsidRPr="00521470">
        <w:t xml:space="preserve">upplemental budgets </w:t>
      </w:r>
      <w:r w:rsidRPr="00521470">
        <w:t xml:space="preserve">in January and July </w:t>
      </w:r>
      <w:r w:rsidR="00615500" w:rsidRPr="00521470">
        <w:t xml:space="preserve">would true up the </w:t>
      </w:r>
      <w:r w:rsidR="005B1EA8" w:rsidRPr="00521470">
        <w:t xml:space="preserve">estimated </w:t>
      </w:r>
      <w:r w:rsidR="00615500" w:rsidRPr="00521470">
        <w:t>numbers</w:t>
      </w:r>
      <w:r w:rsidR="005B1EA8" w:rsidRPr="00521470">
        <w:t xml:space="preserve"> with the actual numbers</w:t>
      </w:r>
      <w:r w:rsidR="00615500" w:rsidRPr="00521470">
        <w:t>.</w:t>
      </w:r>
    </w:p>
    <w:p w14:paraId="65BCDCA6" w14:textId="77777777" w:rsidR="00E7057E" w:rsidRPr="00521470" w:rsidRDefault="00E7057E" w:rsidP="00E82E82">
      <w:pPr>
        <w:spacing w:after="0" w:line="240" w:lineRule="auto"/>
      </w:pPr>
    </w:p>
    <w:p w14:paraId="72B62E47" w14:textId="38B3356C" w:rsidR="00E82E82" w:rsidRPr="00521470" w:rsidRDefault="004C396D" w:rsidP="00E82E82">
      <w:pPr>
        <w:spacing w:after="0" w:line="240" w:lineRule="auto"/>
        <w:rPr>
          <w:b/>
          <w:bCs/>
        </w:rPr>
      </w:pPr>
      <w:r w:rsidRPr="00521470">
        <w:rPr>
          <w:b/>
          <w:bCs/>
        </w:rPr>
        <w:t>MISCELLANEOUS</w:t>
      </w:r>
      <w:r w:rsidR="00E82E82" w:rsidRPr="00521470">
        <w:rPr>
          <w:b/>
          <w:bCs/>
        </w:rPr>
        <w:t xml:space="preserve"> FUNDS</w:t>
      </w:r>
    </w:p>
    <w:p w14:paraId="6F8F04E1" w14:textId="77777777" w:rsidR="00535361" w:rsidRPr="00521470" w:rsidRDefault="00535361" w:rsidP="00E82E82">
      <w:pPr>
        <w:spacing w:after="0" w:line="240" w:lineRule="auto"/>
        <w:rPr>
          <w:b/>
          <w:bCs/>
        </w:rPr>
      </w:pPr>
    </w:p>
    <w:p w14:paraId="64733BC2" w14:textId="74A3BC12" w:rsidR="00BC32AC" w:rsidRPr="00521470" w:rsidRDefault="00BC32AC" w:rsidP="00E82E82">
      <w:pPr>
        <w:spacing w:after="0" w:line="240" w:lineRule="auto"/>
        <w:rPr>
          <w:u w:val="single"/>
        </w:rPr>
      </w:pPr>
      <w:r w:rsidRPr="00521470">
        <w:rPr>
          <w:u w:val="single"/>
        </w:rPr>
        <w:t>Fund 19 (Transient Lodging Tax</w:t>
      </w:r>
      <w:r w:rsidR="00980FD4" w:rsidRPr="00521470">
        <w:rPr>
          <w:u w:val="single"/>
        </w:rPr>
        <w:t xml:space="preserve"> (TLT)</w:t>
      </w:r>
      <w:r w:rsidRPr="00521470">
        <w:rPr>
          <w:u w:val="single"/>
        </w:rPr>
        <w:t>)</w:t>
      </w:r>
    </w:p>
    <w:p w14:paraId="57792C81" w14:textId="77777777" w:rsidR="005B1EA8" w:rsidRPr="00521470" w:rsidRDefault="005B1EA8" w:rsidP="00E82E82">
      <w:pPr>
        <w:spacing w:after="0" w:line="240" w:lineRule="auto"/>
      </w:pPr>
    </w:p>
    <w:p w14:paraId="2598DDB2" w14:textId="1E47E373" w:rsidR="00C75609" w:rsidRPr="00521470" w:rsidRDefault="0038669A" w:rsidP="00E82E82">
      <w:pPr>
        <w:spacing w:after="0" w:line="240" w:lineRule="auto"/>
      </w:pPr>
      <w:r w:rsidRPr="00521470">
        <w:t>City Manager Worthey reviewed Fund 19</w:t>
      </w:r>
      <w:r w:rsidR="00A90982" w:rsidRPr="00521470">
        <w:t>. Topics dis</w:t>
      </w:r>
      <w:r w:rsidR="00A243B1" w:rsidRPr="00521470">
        <w:t xml:space="preserve">cussed </w:t>
      </w:r>
      <w:r w:rsidR="00A62A3B" w:rsidRPr="00521470">
        <w:t xml:space="preserve">included </w:t>
      </w:r>
      <w:r w:rsidR="00A243B1" w:rsidRPr="00521470">
        <w:t>taxes received</w:t>
      </w:r>
      <w:r w:rsidR="00A62A3B" w:rsidRPr="00521470">
        <w:t>,</w:t>
      </w:r>
      <w:r w:rsidR="00A243B1" w:rsidRPr="00521470">
        <w:t xml:space="preserve"> budget allocations</w:t>
      </w:r>
      <w:r w:rsidR="00A62A3B" w:rsidRPr="00521470">
        <w:t xml:space="preserve">, </w:t>
      </w:r>
      <w:r w:rsidR="00137F8E" w:rsidRPr="00521470">
        <w:t xml:space="preserve">and potential </w:t>
      </w:r>
      <w:r w:rsidR="00A62A3B" w:rsidRPr="00521470">
        <w:t>supplement budget</w:t>
      </w:r>
      <w:r w:rsidR="00137F8E" w:rsidRPr="00521470">
        <w:t>s</w:t>
      </w:r>
      <w:r w:rsidR="00843E54" w:rsidRPr="00521470">
        <w:t xml:space="preserve"> </w:t>
      </w:r>
      <w:bookmarkStart w:id="17" w:name="_Hlk145328083"/>
      <w:r w:rsidR="00843E54" w:rsidRPr="00521470">
        <w:t>due to understated income estimates</w:t>
      </w:r>
      <w:bookmarkEnd w:id="17"/>
      <w:r w:rsidR="00137F8E" w:rsidRPr="00521470">
        <w:t xml:space="preserve">. He responded to </w:t>
      </w:r>
      <w:bookmarkStart w:id="18" w:name="_Hlk143026248"/>
      <w:r w:rsidR="00137F8E" w:rsidRPr="00521470">
        <w:t>Committee questions as follows</w:t>
      </w:r>
      <w:bookmarkEnd w:id="18"/>
      <w:r w:rsidR="00137F8E" w:rsidRPr="00521470">
        <w:t>:</w:t>
      </w:r>
    </w:p>
    <w:p w14:paraId="32917FA1" w14:textId="71D54869" w:rsidR="00137F8E" w:rsidRPr="00521470" w:rsidRDefault="00980FD4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>Air</w:t>
      </w:r>
      <w:r w:rsidR="00256A13" w:rsidRPr="00521470">
        <w:t>bnb</w:t>
      </w:r>
      <w:r w:rsidRPr="00521470">
        <w:t xml:space="preserve"> and VRBO operators </w:t>
      </w:r>
      <w:r w:rsidR="00E16D0F" w:rsidRPr="00521470">
        <w:t>are required to</w:t>
      </w:r>
      <w:r w:rsidRPr="00521470">
        <w:t xml:space="preserve"> collect the TLT, with Staff going to great lengths to </w:t>
      </w:r>
      <w:bookmarkStart w:id="19" w:name="_Hlk145328019"/>
      <w:r w:rsidR="00843E54" w:rsidRPr="00521470">
        <w:t>ensure compliance</w:t>
      </w:r>
      <w:bookmarkEnd w:id="19"/>
      <w:r w:rsidRPr="00521470">
        <w:t>.</w:t>
      </w:r>
    </w:p>
    <w:p w14:paraId="4515C1C9" w14:textId="031EDDE5" w:rsidR="00FF7D62" w:rsidRPr="00521470" w:rsidRDefault="00962914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lastRenderedPageBreak/>
        <w:t>As revenues increase</w:t>
      </w:r>
      <w:r w:rsidR="00202C53" w:rsidRPr="00521470">
        <w:t>d</w:t>
      </w:r>
      <w:r w:rsidRPr="00521470">
        <w:t xml:space="preserve"> over time, </w:t>
      </w:r>
      <w:r w:rsidR="00A31E50" w:rsidRPr="00521470">
        <w:t xml:space="preserve">the </w:t>
      </w:r>
      <w:r w:rsidRPr="00521470">
        <w:t xml:space="preserve">legal framework required </w:t>
      </w:r>
      <w:r w:rsidR="0045795F" w:rsidRPr="00521470">
        <w:t xml:space="preserve">the City </w:t>
      </w:r>
      <w:r w:rsidRPr="00521470">
        <w:t xml:space="preserve">to </w:t>
      </w:r>
      <w:r w:rsidR="0045795F" w:rsidRPr="00521470">
        <w:t>continue using established budget allocations</w:t>
      </w:r>
      <w:r w:rsidR="00A31E50" w:rsidRPr="00521470">
        <w:t xml:space="preserve"> so that</w:t>
      </w:r>
      <w:r w:rsidR="00D92E8D" w:rsidRPr="00521470">
        <w:t xml:space="preserve"> </w:t>
      </w:r>
      <w:r w:rsidR="00A31E50" w:rsidRPr="00521470">
        <w:t xml:space="preserve">the </w:t>
      </w:r>
      <w:bookmarkStart w:id="20" w:name="_Hlk145328256"/>
      <w:r w:rsidR="002156EF" w:rsidRPr="00521470">
        <w:t>G</w:t>
      </w:r>
      <w:r w:rsidR="00A31E50" w:rsidRPr="00521470">
        <w:t xml:space="preserve">eneral </w:t>
      </w:r>
      <w:r w:rsidR="002156EF" w:rsidRPr="00521470">
        <w:t>F</w:t>
      </w:r>
      <w:r w:rsidR="00A31E50" w:rsidRPr="00521470">
        <w:t xml:space="preserve">und and the </w:t>
      </w:r>
      <w:r w:rsidR="002156EF" w:rsidRPr="00521470">
        <w:t>R</w:t>
      </w:r>
      <w:r w:rsidR="00A31E50" w:rsidRPr="00521470">
        <w:t xml:space="preserve">eserve </w:t>
      </w:r>
      <w:r w:rsidR="002156EF" w:rsidRPr="00521470">
        <w:t>F</w:t>
      </w:r>
      <w:r w:rsidR="00A31E50" w:rsidRPr="00521470">
        <w:t>und for potential tourism development</w:t>
      </w:r>
      <w:r w:rsidR="00D92E8D" w:rsidRPr="00521470">
        <w:t xml:space="preserve"> </w:t>
      </w:r>
      <w:bookmarkEnd w:id="20"/>
      <w:r w:rsidR="00D92E8D" w:rsidRPr="00521470">
        <w:t>would rise together</w:t>
      </w:r>
      <w:r w:rsidR="0045795F" w:rsidRPr="00521470">
        <w:t xml:space="preserve">. Trying to change </w:t>
      </w:r>
      <w:r w:rsidR="00357B3E" w:rsidRPr="00521470">
        <w:t xml:space="preserve">the allocation </w:t>
      </w:r>
      <w:r w:rsidR="0045795F" w:rsidRPr="00521470">
        <w:t xml:space="preserve">would have a </w:t>
      </w:r>
      <w:r w:rsidR="003A1FA2" w:rsidRPr="00521470">
        <w:t>negative effect because they would have to default to the State’s general number, which was not as good for the City.</w:t>
      </w:r>
    </w:p>
    <w:p w14:paraId="397FB347" w14:textId="79FD6627" w:rsidR="008B5108" w:rsidRPr="00521470" w:rsidRDefault="0059771A" w:rsidP="007E2091">
      <w:pPr>
        <w:pStyle w:val="ListParagraph"/>
        <w:numPr>
          <w:ilvl w:val="0"/>
          <w:numId w:val="19"/>
        </w:numPr>
        <w:spacing w:after="0" w:line="240" w:lineRule="auto"/>
      </w:pPr>
      <w:r w:rsidRPr="00521470">
        <w:t xml:space="preserve">Out of the $1.071 million the City should receive, the City would </w:t>
      </w:r>
      <w:r w:rsidR="00357B3E" w:rsidRPr="00521470">
        <w:t xml:space="preserve">transfer </w:t>
      </w:r>
      <w:r w:rsidR="003D074C" w:rsidRPr="00521470">
        <w:t xml:space="preserve">$694,000 to </w:t>
      </w:r>
      <w:r w:rsidR="002156EF" w:rsidRPr="00521470">
        <w:t>G</w:t>
      </w:r>
      <w:r w:rsidR="003D074C" w:rsidRPr="00521470">
        <w:t xml:space="preserve">eneral </w:t>
      </w:r>
      <w:r w:rsidR="002156EF" w:rsidRPr="00521470">
        <w:t>F</w:t>
      </w:r>
      <w:r w:rsidR="003D074C" w:rsidRPr="00521470">
        <w:t>unds</w:t>
      </w:r>
      <w:r w:rsidR="00BD7A1A" w:rsidRPr="00521470">
        <w:t xml:space="preserve">, $45,000 would go to the Chamber, and the remaining </w:t>
      </w:r>
      <w:r w:rsidR="00E805A4" w:rsidRPr="00521470">
        <w:t>$330,500 would go to the Visitor Center.</w:t>
      </w:r>
      <w:r w:rsidR="00E616B9" w:rsidRPr="00521470">
        <w:t xml:space="preserve"> The </w:t>
      </w:r>
      <w:r w:rsidR="002A2159" w:rsidRPr="00521470">
        <w:t xml:space="preserve">City and Visitor Center portions were more volatile </w:t>
      </w:r>
      <w:r w:rsidR="006F4334" w:rsidRPr="00521470">
        <w:t>because they were depend</w:t>
      </w:r>
      <w:r w:rsidR="008B5108" w:rsidRPr="00521470">
        <w:t xml:space="preserve">ent on the </w:t>
      </w:r>
      <w:r w:rsidR="007E018C" w:rsidRPr="00521470">
        <w:t>taxes raised, while the portion to the Chamber was a fixed amount.</w:t>
      </w:r>
      <w:r w:rsidR="002A2159" w:rsidRPr="00521470">
        <w:t xml:space="preserve"> </w:t>
      </w:r>
    </w:p>
    <w:p w14:paraId="5CA82A70" w14:textId="7A99BACC" w:rsidR="00EA2E98" w:rsidRPr="00521470" w:rsidRDefault="00433165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>The Other</w:t>
      </w:r>
      <w:r w:rsidR="007E018C" w:rsidRPr="00521470">
        <w:t xml:space="preserve"> line item</w:t>
      </w:r>
      <w:r w:rsidRPr="00521470">
        <w:t xml:space="preserve"> reflected receipts from </w:t>
      </w:r>
      <w:r w:rsidR="007E2091" w:rsidRPr="00521470">
        <w:t xml:space="preserve">Airbnb </w:t>
      </w:r>
      <w:r w:rsidRPr="00521470">
        <w:t>and VRBO</w:t>
      </w:r>
      <w:r w:rsidR="00B06B6C" w:rsidRPr="00521470">
        <w:t xml:space="preserve">, which were </w:t>
      </w:r>
      <w:r w:rsidR="00AB3C88" w:rsidRPr="00521470">
        <w:t>tracked through licenses given to the homeowner.</w:t>
      </w:r>
      <w:r w:rsidR="003F4156" w:rsidRPr="00521470">
        <w:t xml:space="preserve"> </w:t>
      </w:r>
      <w:r w:rsidR="003512FB" w:rsidRPr="00521470">
        <w:t xml:space="preserve">In some sense, the TLT tax </w:t>
      </w:r>
      <w:r w:rsidR="004F1678" w:rsidRPr="00521470">
        <w:t>was on an honor system because they ha</w:t>
      </w:r>
      <w:r w:rsidR="00B06B6C" w:rsidRPr="00521470">
        <w:t>d</w:t>
      </w:r>
      <w:r w:rsidR="004F1678" w:rsidRPr="00521470">
        <w:t xml:space="preserve"> to </w:t>
      </w:r>
      <w:r w:rsidR="003F4156" w:rsidRPr="00521470">
        <w:t>self-</w:t>
      </w:r>
      <w:r w:rsidR="004F1678" w:rsidRPr="00521470">
        <w:t>report revenues and TLT tax</w:t>
      </w:r>
      <w:r w:rsidR="003F4156" w:rsidRPr="00521470">
        <w:t>es</w:t>
      </w:r>
      <w:r w:rsidR="003512FB" w:rsidRPr="00521470">
        <w:t>.</w:t>
      </w:r>
      <w:r w:rsidR="004F1678" w:rsidRPr="00521470">
        <w:t xml:space="preserve"> </w:t>
      </w:r>
      <w:bookmarkStart w:id="21" w:name="_Hlk145328688"/>
      <w:r w:rsidR="00A64929" w:rsidRPr="00521470">
        <w:t xml:space="preserve">However, revenues and taxes were also being reported to the Internal Revenue Service (IRS). Additionally, </w:t>
      </w:r>
      <w:bookmarkEnd w:id="21"/>
      <w:r w:rsidR="004F1678" w:rsidRPr="00521470">
        <w:rPr>
          <w:color w:val="0D0D0D" w:themeColor="text1" w:themeTint="F2"/>
        </w:rPr>
        <w:t>T</w:t>
      </w:r>
      <w:r w:rsidR="00AF2E92" w:rsidRPr="00521470">
        <w:rPr>
          <w:color w:val="0D0D0D" w:themeColor="text1" w:themeTint="F2"/>
        </w:rPr>
        <w:t>aste Newberg</w:t>
      </w:r>
      <w:r w:rsidR="00AF2E92" w:rsidRPr="00521470">
        <w:rPr>
          <w:color w:val="0000FF"/>
        </w:rPr>
        <w:t xml:space="preserve"> </w:t>
      </w:r>
      <w:r w:rsidR="00DB60DC" w:rsidRPr="00521470">
        <w:t>monitor</w:t>
      </w:r>
      <w:r w:rsidR="001B17F0" w:rsidRPr="00521470">
        <w:t>ed</w:t>
      </w:r>
      <w:r w:rsidR="00DB60DC" w:rsidRPr="00521470">
        <w:t xml:space="preserve"> the local tourism economy</w:t>
      </w:r>
      <w:r w:rsidR="00624263" w:rsidRPr="00521470">
        <w:t xml:space="preserve">, sending the City information about new </w:t>
      </w:r>
      <w:r w:rsidR="00A64929" w:rsidRPr="00521470">
        <w:t>lodgings</w:t>
      </w:r>
      <w:r w:rsidR="00624263" w:rsidRPr="00521470">
        <w:t xml:space="preserve"> to follow up on.</w:t>
      </w:r>
    </w:p>
    <w:p w14:paraId="3483C57E" w14:textId="77F27492" w:rsidR="00BF4A8E" w:rsidRPr="00521470" w:rsidRDefault="001D0C40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>Some cities have used TLT funds to construct public bathrooms</w:t>
      </w:r>
      <w:r w:rsidR="00125326" w:rsidRPr="00521470">
        <w:t xml:space="preserve">, but the </w:t>
      </w:r>
      <w:r w:rsidR="008F4DD7" w:rsidRPr="00521470">
        <w:t>restroom</w:t>
      </w:r>
      <w:r w:rsidR="00125326" w:rsidRPr="00521470">
        <w:t xml:space="preserve"> at the </w:t>
      </w:r>
      <w:r w:rsidR="00EA2E98" w:rsidRPr="00521470">
        <w:t>Butler Property</w:t>
      </w:r>
      <w:r w:rsidR="00125326" w:rsidRPr="00521470">
        <w:t xml:space="preserve"> would come out of Fund 4, not TLT funds. </w:t>
      </w:r>
      <w:r w:rsidR="001B17F0" w:rsidRPr="00521470">
        <w:t>Cleaning and m</w:t>
      </w:r>
      <w:r w:rsidR="009D4D1A" w:rsidRPr="00521470">
        <w:t xml:space="preserve">aintenance of the bathroom would </w:t>
      </w:r>
      <w:r w:rsidR="001B17F0" w:rsidRPr="00521470">
        <w:t xml:space="preserve">be done by </w:t>
      </w:r>
      <w:r w:rsidR="00BA6293" w:rsidRPr="00521470">
        <w:rPr>
          <w:color w:val="0000FF"/>
        </w:rPr>
        <w:t>Public Works</w:t>
      </w:r>
      <w:r w:rsidR="001B17F0" w:rsidRPr="00521470">
        <w:rPr>
          <w:color w:val="0000FF"/>
        </w:rPr>
        <w:t xml:space="preserve"> </w:t>
      </w:r>
      <w:r w:rsidR="00CC02D9" w:rsidRPr="00521470">
        <w:rPr>
          <w:color w:val="0000FF"/>
        </w:rPr>
        <w:t>S</w:t>
      </w:r>
      <w:r w:rsidR="006A66ED" w:rsidRPr="00521470">
        <w:rPr>
          <w:color w:val="0000FF"/>
        </w:rPr>
        <w:t>taff</w:t>
      </w:r>
      <w:r w:rsidR="00BA6293" w:rsidRPr="00521470">
        <w:t xml:space="preserve">. </w:t>
      </w:r>
      <w:r w:rsidR="00BA6293" w:rsidRPr="00521470">
        <w:rPr>
          <w:color w:val="0000FF"/>
        </w:rPr>
        <w:t>[41:38]</w:t>
      </w:r>
      <w:r w:rsidR="00804211" w:rsidRPr="00521470">
        <w:rPr>
          <w:color w:val="0000FF"/>
        </w:rPr>
        <w:t xml:space="preserve"> </w:t>
      </w:r>
      <w:r w:rsidR="00BF4A8E" w:rsidRPr="00521470">
        <w:rPr>
          <w:color w:val="171717" w:themeColor="background2" w:themeShade="1A"/>
        </w:rPr>
        <w:t xml:space="preserve">The bathroom would be utilitarian because </w:t>
      </w:r>
      <w:r w:rsidR="00305A89" w:rsidRPr="00521470">
        <w:rPr>
          <w:color w:val="171717" w:themeColor="background2" w:themeShade="1A"/>
        </w:rPr>
        <w:t>it</w:t>
      </w:r>
      <w:r w:rsidR="00BF4A8E" w:rsidRPr="00521470">
        <w:rPr>
          <w:color w:val="171717" w:themeColor="background2" w:themeShade="1A"/>
        </w:rPr>
        <w:t xml:space="preserve"> would be subject to vandalization </w:t>
      </w:r>
      <w:r w:rsidR="001806BB" w:rsidRPr="00521470">
        <w:rPr>
          <w:color w:val="171717" w:themeColor="background2" w:themeShade="1A"/>
        </w:rPr>
        <w:t xml:space="preserve">and damage, quickly becoming an eyesore. </w:t>
      </w:r>
      <w:r w:rsidR="006A66ED" w:rsidRPr="00521470">
        <w:rPr>
          <w:color w:val="171717" w:themeColor="background2" w:themeShade="1A"/>
        </w:rPr>
        <w:t xml:space="preserve">Staff </w:t>
      </w:r>
      <w:r w:rsidR="001806BB" w:rsidRPr="00521470">
        <w:rPr>
          <w:color w:val="171717" w:themeColor="background2" w:themeShade="1A"/>
        </w:rPr>
        <w:t>would rather have something modern</w:t>
      </w:r>
      <w:r w:rsidR="00D13242" w:rsidRPr="00521470">
        <w:rPr>
          <w:color w:val="171717" w:themeColor="background2" w:themeShade="1A"/>
        </w:rPr>
        <w:t xml:space="preserve"> and easy to clean</w:t>
      </w:r>
      <w:r w:rsidR="001806BB" w:rsidRPr="00521470">
        <w:rPr>
          <w:color w:val="171717" w:themeColor="background2" w:themeShade="1A"/>
        </w:rPr>
        <w:t xml:space="preserve"> but inexpensive</w:t>
      </w:r>
      <w:r w:rsidR="006C63EA" w:rsidRPr="00521470">
        <w:rPr>
          <w:color w:val="171717" w:themeColor="background2" w:themeShade="1A"/>
        </w:rPr>
        <w:t xml:space="preserve"> and hard to vandalize</w:t>
      </w:r>
      <w:r w:rsidR="001806BB" w:rsidRPr="00521470">
        <w:rPr>
          <w:color w:val="171717" w:themeColor="background2" w:themeShade="1A"/>
        </w:rPr>
        <w:t>.</w:t>
      </w:r>
    </w:p>
    <w:p w14:paraId="3F2B08E8" w14:textId="77777777" w:rsidR="00E31FDC" w:rsidRPr="00521470" w:rsidRDefault="00E31FDC" w:rsidP="00E82E82">
      <w:pPr>
        <w:spacing w:after="0" w:line="240" w:lineRule="auto"/>
      </w:pPr>
    </w:p>
    <w:p w14:paraId="632F9D2C" w14:textId="418EC259" w:rsidR="00E31FDC" w:rsidRPr="00521470" w:rsidRDefault="00E31FDC" w:rsidP="00E82E82">
      <w:pPr>
        <w:spacing w:after="0" w:line="240" w:lineRule="auto"/>
        <w:rPr>
          <w:u w:val="single"/>
        </w:rPr>
      </w:pPr>
      <w:r w:rsidRPr="00521470">
        <w:rPr>
          <w:u w:val="single"/>
        </w:rPr>
        <w:t xml:space="preserve">Fund 9 </w:t>
      </w:r>
      <w:r w:rsidR="00714D3E" w:rsidRPr="00521470">
        <w:rPr>
          <w:u w:val="single"/>
        </w:rPr>
        <w:t>(</w:t>
      </w:r>
      <w:r w:rsidRPr="00521470">
        <w:rPr>
          <w:u w:val="single"/>
        </w:rPr>
        <w:t>Debt Service Fund</w:t>
      </w:r>
      <w:r w:rsidR="00714D3E" w:rsidRPr="00521470">
        <w:rPr>
          <w:u w:val="single"/>
        </w:rPr>
        <w:t>)</w:t>
      </w:r>
    </w:p>
    <w:p w14:paraId="3F942B27" w14:textId="77777777" w:rsidR="00B32773" w:rsidRPr="00521470" w:rsidRDefault="00B32773" w:rsidP="00E82E82">
      <w:pPr>
        <w:spacing w:after="0" w:line="240" w:lineRule="auto"/>
        <w:rPr>
          <w:color w:val="0000FF"/>
        </w:rPr>
      </w:pPr>
    </w:p>
    <w:p w14:paraId="206088BA" w14:textId="2898AED9" w:rsidR="002362F4" w:rsidRPr="00521470" w:rsidRDefault="004F0884" w:rsidP="00E82E82">
      <w:pPr>
        <w:spacing w:after="0" w:line="240" w:lineRule="auto"/>
      </w:pPr>
      <w:r w:rsidRPr="00521470">
        <w:t xml:space="preserve">Finance Director Strode reviewed Fund 9, noting it covered three debts: pension bonds, </w:t>
      </w:r>
      <w:r w:rsidR="00DC55AC" w:rsidRPr="00521470">
        <w:t xml:space="preserve">the </w:t>
      </w:r>
      <w:r w:rsidR="00DA0BBF" w:rsidRPr="00521470">
        <w:t xml:space="preserve">bypass loan, and the public safety communication upgrade. </w:t>
      </w:r>
      <w:r w:rsidR="00152B45" w:rsidRPr="00521470">
        <w:t>The bypass loan was paid for with the Federal Exchange Grant, but in this case, at a 1:1 ratio.</w:t>
      </w:r>
      <w:r w:rsidR="00C5225C" w:rsidRPr="00521470">
        <w:t xml:space="preserve"> </w:t>
      </w:r>
      <w:r w:rsidR="002601AD" w:rsidRPr="00521470">
        <w:t xml:space="preserve">Staff </w:t>
      </w:r>
      <w:r w:rsidR="002362F4" w:rsidRPr="00521470">
        <w:t xml:space="preserve">responded to </w:t>
      </w:r>
      <w:bookmarkStart w:id="22" w:name="_Hlk143026915"/>
      <w:r w:rsidR="002362F4" w:rsidRPr="00521470">
        <w:t>Committee questions as follows</w:t>
      </w:r>
      <w:bookmarkEnd w:id="22"/>
      <w:r w:rsidR="002362F4" w:rsidRPr="00521470">
        <w:t>:</w:t>
      </w:r>
    </w:p>
    <w:p w14:paraId="7D93EF55" w14:textId="68AC6EF3" w:rsidR="004F0884" w:rsidRPr="00521470" w:rsidRDefault="00A95B50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 xml:space="preserve">The </w:t>
      </w:r>
      <w:r w:rsidR="00AC4032" w:rsidRPr="00521470">
        <w:t xml:space="preserve">Transfer In – General Fund (Page 113, Line </w:t>
      </w:r>
      <w:r w:rsidRPr="00521470">
        <w:t>09-0000-390001) reflected funds transferred in from the General Fund to support debt service for the public safety communication upgrade, covering both principal and interest.</w:t>
      </w:r>
    </w:p>
    <w:p w14:paraId="5D95B7D1" w14:textId="6A0F2F93" w:rsidR="002601AD" w:rsidRPr="00521470" w:rsidRDefault="001D56CE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>Debt</w:t>
      </w:r>
      <w:r w:rsidR="006A02DF" w:rsidRPr="00521470">
        <w:t xml:space="preserve"> retirement</w:t>
      </w:r>
      <w:r w:rsidRPr="00521470">
        <w:t xml:space="preserve"> for the communication upgrade would happen naturally in five years, but </w:t>
      </w:r>
      <w:r w:rsidR="00205AB0" w:rsidRPr="00521470">
        <w:t>Staff</w:t>
      </w:r>
      <w:r w:rsidRPr="00521470">
        <w:t xml:space="preserve"> would like </w:t>
      </w:r>
      <w:r w:rsidR="000A10C3" w:rsidRPr="00521470">
        <w:t xml:space="preserve">to </w:t>
      </w:r>
      <w:r w:rsidRPr="00521470">
        <w:t>retire it</w:t>
      </w:r>
      <w:r w:rsidR="00806C97" w:rsidRPr="00521470">
        <w:t xml:space="preserve"> early, possibly</w:t>
      </w:r>
      <w:r w:rsidRPr="00521470">
        <w:t xml:space="preserve"> in </w:t>
      </w:r>
      <w:r w:rsidR="007C1DEC" w:rsidRPr="00521470">
        <w:t>FY</w:t>
      </w:r>
      <w:r w:rsidRPr="00521470">
        <w:t>2025-26.</w:t>
      </w:r>
      <w:r w:rsidR="007C1DEC" w:rsidRPr="00521470">
        <w:t xml:space="preserve"> </w:t>
      </w:r>
      <w:r w:rsidR="001B4081" w:rsidRPr="00521470">
        <w:t xml:space="preserve">Staff’s </w:t>
      </w:r>
      <w:r w:rsidR="007C1DEC" w:rsidRPr="00521470">
        <w:t>next objective w</w:t>
      </w:r>
      <w:r w:rsidR="001B4081" w:rsidRPr="00521470">
        <w:t>ould be</w:t>
      </w:r>
      <w:r w:rsidR="007C1DEC" w:rsidRPr="00521470">
        <w:t xml:space="preserve"> to reduce the </w:t>
      </w:r>
      <w:r w:rsidR="001B4081" w:rsidRPr="00521470">
        <w:t>Department of Environmental Quality (</w:t>
      </w:r>
      <w:r w:rsidR="007C1DEC" w:rsidRPr="00521470">
        <w:t>DEQ</w:t>
      </w:r>
      <w:r w:rsidR="001B4081" w:rsidRPr="00521470">
        <w:t>)</w:t>
      </w:r>
      <w:r w:rsidR="007C1DEC" w:rsidRPr="00521470">
        <w:t xml:space="preserve"> loan for the wastewater plant</w:t>
      </w:r>
      <w:r w:rsidR="001B4081" w:rsidRPr="00521470">
        <w:t>.</w:t>
      </w:r>
    </w:p>
    <w:p w14:paraId="6F85CDE5" w14:textId="77777777" w:rsidR="00A62A3B" w:rsidRPr="00521470" w:rsidRDefault="00A62A3B" w:rsidP="00E82E82">
      <w:pPr>
        <w:spacing w:after="0" w:line="240" w:lineRule="auto"/>
      </w:pPr>
    </w:p>
    <w:p w14:paraId="48F941A2" w14:textId="71DF18F9" w:rsidR="00A62A3B" w:rsidRPr="00521470" w:rsidRDefault="00A62A3B" w:rsidP="00E82E82">
      <w:pPr>
        <w:spacing w:after="0" w:line="240" w:lineRule="auto"/>
        <w:rPr>
          <w:u w:val="single"/>
        </w:rPr>
      </w:pPr>
      <w:r w:rsidRPr="00521470">
        <w:rPr>
          <w:u w:val="single"/>
        </w:rPr>
        <w:t>Fund 21</w:t>
      </w:r>
      <w:r w:rsidR="00137F8E" w:rsidRPr="00521470">
        <w:rPr>
          <w:u w:val="single"/>
        </w:rPr>
        <w:t xml:space="preserve"> </w:t>
      </w:r>
      <w:r w:rsidR="00714D3E" w:rsidRPr="00521470">
        <w:rPr>
          <w:u w:val="single"/>
        </w:rPr>
        <w:t>(</w:t>
      </w:r>
      <w:r w:rsidR="00137F8E" w:rsidRPr="00521470">
        <w:rPr>
          <w:u w:val="single"/>
        </w:rPr>
        <w:t>Governmental Capital Project Funds</w:t>
      </w:r>
      <w:r w:rsidR="00714D3E" w:rsidRPr="00521470">
        <w:rPr>
          <w:u w:val="single"/>
        </w:rPr>
        <w:t>)</w:t>
      </w:r>
    </w:p>
    <w:p w14:paraId="61637CD5" w14:textId="77777777" w:rsidR="001475FE" w:rsidRPr="00521470" w:rsidRDefault="001475FE" w:rsidP="00E82E82">
      <w:pPr>
        <w:spacing w:after="0" w:line="240" w:lineRule="auto"/>
        <w:rPr>
          <w:u w:val="single"/>
        </w:rPr>
      </w:pPr>
    </w:p>
    <w:p w14:paraId="1097BC7B" w14:textId="7484A38E" w:rsidR="001475FE" w:rsidRPr="00521470" w:rsidRDefault="00962FA1" w:rsidP="00E82E82">
      <w:pPr>
        <w:spacing w:after="0" w:line="240" w:lineRule="auto"/>
      </w:pPr>
      <w:r w:rsidRPr="00521470">
        <w:t>Finance Director Strode reviewed Fund 21</w:t>
      </w:r>
      <w:r w:rsidR="004F162A" w:rsidRPr="00521470">
        <w:t>, explaining it was carryover money related to the public safety communication upgrade</w:t>
      </w:r>
      <w:r w:rsidR="009B2538" w:rsidRPr="00521470">
        <w:t xml:space="preserve"> to the dispatch center</w:t>
      </w:r>
      <w:r w:rsidR="004F162A" w:rsidRPr="00521470">
        <w:t xml:space="preserve">. The project was completed, but </w:t>
      </w:r>
      <w:r w:rsidR="00105675" w:rsidRPr="00521470">
        <w:t>the final invoice would not be received until next year.</w:t>
      </w:r>
    </w:p>
    <w:p w14:paraId="3A6252AB" w14:textId="77777777" w:rsidR="00714D3E" w:rsidRPr="00521470" w:rsidRDefault="00714D3E" w:rsidP="00E82E82">
      <w:pPr>
        <w:spacing w:after="0" w:line="240" w:lineRule="auto"/>
      </w:pPr>
    </w:p>
    <w:p w14:paraId="477138FA" w14:textId="797CA9B9" w:rsidR="00714D3E" w:rsidRPr="00521470" w:rsidRDefault="00714D3E" w:rsidP="00E82E82">
      <w:pPr>
        <w:spacing w:after="0" w:line="240" w:lineRule="auto"/>
        <w:rPr>
          <w:u w:val="single"/>
        </w:rPr>
      </w:pPr>
      <w:r w:rsidRPr="00521470">
        <w:rPr>
          <w:u w:val="single"/>
        </w:rPr>
        <w:t>Fund 22 (Library Gift, Memorial, and Grant Fund)</w:t>
      </w:r>
    </w:p>
    <w:p w14:paraId="269BD71B" w14:textId="77777777" w:rsidR="00714D3E" w:rsidRPr="00521470" w:rsidRDefault="00714D3E" w:rsidP="00E82E82">
      <w:pPr>
        <w:spacing w:after="0" w:line="240" w:lineRule="auto"/>
      </w:pPr>
    </w:p>
    <w:p w14:paraId="5F1E46A8" w14:textId="7A58B98D" w:rsidR="0018777E" w:rsidRPr="00521470" w:rsidRDefault="00714D3E" w:rsidP="00E82E82">
      <w:pPr>
        <w:spacing w:after="0" w:line="240" w:lineRule="auto"/>
      </w:pPr>
      <w:r w:rsidRPr="00521470">
        <w:rPr>
          <w:color w:val="0D0D0D" w:themeColor="text1" w:themeTint="F2"/>
        </w:rPr>
        <w:lastRenderedPageBreak/>
        <w:t xml:space="preserve">Library Director Buerkle reviewed Fund 22, </w:t>
      </w:r>
      <w:r w:rsidR="0018777E" w:rsidRPr="00521470">
        <w:rPr>
          <w:color w:val="0D0D0D" w:themeColor="text1" w:themeTint="F2"/>
        </w:rPr>
        <w:t>noting</w:t>
      </w:r>
      <w:r w:rsidR="006B3A85" w:rsidRPr="00521470">
        <w:rPr>
          <w:color w:val="0D0D0D" w:themeColor="text1" w:themeTint="F2"/>
        </w:rPr>
        <w:t xml:space="preserve"> Library Friend</w:t>
      </w:r>
      <w:r w:rsidR="0018777E" w:rsidRPr="00521470">
        <w:rPr>
          <w:color w:val="0D0D0D" w:themeColor="text1" w:themeTint="F2"/>
        </w:rPr>
        <w:t>s</w:t>
      </w:r>
      <w:r w:rsidR="006B3A85" w:rsidRPr="00521470">
        <w:rPr>
          <w:color w:val="0D0D0D" w:themeColor="text1" w:themeTint="F2"/>
        </w:rPr>
        <w:t xml:space="preserve"> </w:t>
      </w:r>
      <w:r w:rsidR="0018777E" w:rsidRPr="00521470">
        <w:rPr>
          <w:color w:val="0D0D0D" w:themeColor="text1" w:themeTint="F2"/>
        </w:rPr>
        <w:t xml:space="preserve">would </w:t>
      </w:r>
      <w:r w:rsidR="006B3A85" w:rsidRPr="00521470">
        <w:rPr>
          <w:color w:val="0D0D0D" w:themeColor="text1" w:themeTint="F2"/>
        </w:rPr>
        <w:t>not provid</w:t>
      </w:r>
      <w:r w:rsidR="0018777E" w:rsidRPr="00521470">
        <w:rPr>
          <w:color w:val="0D0D0D" w:themeColor="text1" w:themeTint="F2"/>
        </w:rPr>
        <w:t>e</w:t>
      </w:r>
      <w:r w:rsidR="006B3A85" w:rsidRPr="00521470">
        <w:rPr>
          <w:color w:val="0D0D0D" w:themeColor="text1" w:themeTint="F2"/>
        </w:rPr>
        <w:t xml:space="preserve"> money to the fund this year because they were </w:t>
      </w:r>
      <w:r w:rsidR="00647646" w:rsidRPr="00521470">
        <w:rPr>
          <w:color w:val="0D0D0D" w:themeColor="text1" w:themeTint="F2"/>
        </w:rPr>
        <w:t>directly paying $55,000 for repairs in the Carnegie Library.</w:t>
      </w:r>
      <w:r w:rsidR="0018777E" w:rsidRPr="00521470">
        <w:rPr>
          <w:color w:val="0D0D0D" w:themeColor="text1" w:themeTint="F2"/>
        </w:rPr>
        <w:t xml:space="preserve"> She </w:t>
      </w:r>
      <w:bookmarkStart w:id="23" w:name="_Hlk143027532"/>
      <w:r w:rsidR="0018777E" w:rsidRPr="00521470">
        <w:rPr>
          <w:color w:val="0D0D0D" w:themeColor="text1" w:themeTint="F2"/>
        </w:rPr>
        <w:t xml:space="preserve">responded to </w:t>
      </w:r>
      <w:r w:rsidR="0018777E" w:rsidRPr="00521470">
        <w:t xml:space="preserve">Committee questions and </w:t>
      </w:r>
      <w:r w:rsidR="008A4F66" w:rsidRPr="00521470">
        <w:t xml:space="preserve">comments </w:t>
      </w:r>
      <w:r w:rsidR="0018777E" w:rsidRPr="00521470">
        <w:t>as follows:</w:t>
      </w:r>
      <w:bookmarkEnd w:id="23"/>
    </w:p>
    <w:p w14:paraId="0B0CD2D8" w14:textId="770E1AF6" w:rsidR="0018777E" w:rsidRPr="00521470" w:rsidRDefault="00A43698" w:rsidP="007E2091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color w:val="0D0D0D" w:themeColor="text1" w:themeTint="F2"/>
        </w:rPr>
      </w:pPr>
      <w:r w:rsidRPr="00521470">
        <w:rPr>
          <w:color w:val="0D0D0D" w:themeColor="text1" w:themeTint="F2"/>
        </w:rPr>
        <w:t>The Library Foundation gets funds for the</w:t>
      </w:r>
      <w:r w:rsidR="00C60B24" w:rsidRPr="00521470">
        <w:rPr>
          <w:color w:val="0D0D0D" w:themeColor="text1" w:themeTint="F2"/>
        </w:rPr>
        <w:t>ir</w:t>
      </w:r>
      <w:r w:rsidRPr="00521470">
        <w:rPr>
          <w:color w:val="0D0D0D" w:themeColor="text1" w:themeTint="F2"/>
        </w:rPr>
        <w:t xml:space="preserve"> grants through </w:t>
      </w:r>
      <w:r w:rsidR="00A62AC3" w:rsidRPr="00521470">
        <w:rPr>
          <w:color w:val="0D0D0D" w:themeColor="text1" w:themeTint="F2"/>
        </w:rPr>
        <w:t xml:space="preserve">bequeathed </w:t>
      </w:r>
      <w:r w:rsidRPr="00521470">
        <w:rPr>
          <w:color w:val="0D0D0D" w:themeColor="text1" w:themeTint="F2"/>
        </w:rPr>
        <w:t>gifts</w:t>
      </w:r>
      <w:r w:rsidR="003172A3" w:rsidRPr="00521470">
        <w:rPr>
          <w:color w:val="0D0D0D" w:themeColor="text1" w:themeTint="F2"/>
        </w:rPr>
        <w:t>. Th</w:t>
      </w:r>
      <w:r w:rsidR="00A62AC3" w:rsidRPr="00521470">
        <w:rPr>
          <w:color w:val="0D0D0D" w:themeColor="text1" w:themeTint="F2"/>
        </w:rPr>
        <w:t xml:space="preserve">e funds </w:t>
      </w:r>
      <w:r w:rsidR="00A62AC3" w:rsidRPr="00521470">
        <w:t>accrue</w:t>
      </w:r>
      <w:r w:rsidR="003172A3" w:rsidRPr="00521470">
        <w:rPr>
          <w:color w:val="0D0D0D" w:themeColor="text1" w:themeTint="F2"/>
        </w:rPr>
        <w:t xml:space="preserve">, </w:t>
      </w:r>
      <w:r w:rsidR="00A62AC3" w:rsidRPr="00521470">
        <w:rPr>
          <w:color w:val="0D0D0D" w:themeColor="text1" w:themeTint="F2"/>
        </w:rPr>
        <w:t xml:space="preserve">with the </w:t>
      </w:r>
      <w:r w:rsidR="003172A3" w:rsidRPr="00521470">
        <w:rPr>
          <w:color w:val="0D0D0D" w:themeColor="text1" w:themeTint="F2"/>
        </w:rPr>
        <w:t xml:space="preserve">Library </w:t>
      </w:r>
      <w:r w:rsidR="00A62AC3" w:rsidRPr="00521470">
        <w:rPr>
          <w:color w:val="0D0D0D" w:themeColor="text1" w:themeTint="F2"/>
        </w:rPr>
        <w:t xml:space="preserve">receiving </w:t>
      </w:r>
      <w:r w:rsidR="00615500" w:rsidRPr="00521470">
        <w:rPr>
          <w:color w:val="0D0D0D" w:themeColor="text1" w:themeTint="F2"/>
        </w:rPr>
        <w:t>a</w:t>
      </w:r>
      <w:r w:rsidR="003172A3" w:rsidRPr="00521470">
        <w:rPr>
          <w:color w:val="0D0D0D" w:themeColor="text1" w:themeTint="F2"/>
        </w:rPr>
        <w:t xml:space="preserve"> mandatory four percent from fund</w:t>
      </w:r>
      <w:r w:rsidR="00A62AC3" w:rsidRPr="00521470">
        <w:rPr>
          <w:color w:val="0D0D0D" w:themeColor="text1" w:themeTint="F2"/>
        </w:rPr>
        <w:t xml:space="preserve"> earn</w:t>
      </w:r>
      <w:r w:rsidR="00615500" w:rsidRPr="00521470">
        <w:rPr>
          <w:color w:val="0D0D0D" w:themeColor="text1" w:themeTint="F2"/>
        </w:rPr>
        <w:t>ings</w:t>
      </w:r>
      <w:r w:rsidR="003172A3" w:rsidRPr="00521470">
        <w:rPr>
          <w:color w:val="0D0D0D" w:themeColor="text1" w:themeTint="F2"/>
        </w:rPr>
        <w:t>.</w:t>
      </w:r>
      <w:r w:rsidR="005358EC" w:rsidRPr="00521470">
        <w:rPr>
          <w:color w:val="0D0D0D" w:themeColor="text1" w:themeTint="F2"/>
        </w:rPr>
        <w:t xml:space="preserve"> The Foundation was administered by a </w:t>
      </w:r>
      <w:r w:rsidR="00B03021" w:rsidRPr="00521470">
        <w:rPr>
          <w:color w:val="0D0D0D" w:themeColor="text1" w:themeTint="F2"/>
        </w:rPr>
        <w:t xml:space="preserve">six-member </w:t>
      </w:r>
      <w:r w:rsidR="005358EC" w:rsidRPr="00521470">
        <w:rPr>
          <w:color w:val="0D0D0D" w:themeColor="text1" w:themeTint="F2"/>
        </w:rPr>
        <w:t>board</w:t>
      </w:r>
      <w:r w:rsidR="00B03021" w:rsidRPr="00521470">
        <w:rPr>
          <w:color w:val="0D0D0D" w:themeColor="text1" w:themeTint="F2"/>
        </w:rPr>
        <w:t xml:space="preserve"> made up of community members.</w:t>
      </w:r>
    </w:p>
    <w:p w14:paraId="058D0BAC" w14:textId="72C8CDE3" w:rsidR="005358EC" w:rsidRPr="00521470" w:rsidRDefault="001A3DDB" w:rsidP="007E2091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color w:val="0D0D0D" w:themeColor="text1" w:themeTint="F2"/>
        </w:rPr>
      </w:pPr>
      <w:r w:rsidRPr="00521470">
        <w:rPr>
          <w:color w:val="0D0D0D" w:themeColor="text1" w:themeTint="F2"/>
        </w:rPr>
        <w:t xml:space="preserve">The </w:t>
      </w:r>
      <w:r w:rsidR="009137D5" w:rsidRPr="00521470">
        <w:rPr>
          <w:color w:val="0D0D0D" w:themeColor="text1" w:themeTint="F2"/>
        </w:rPr>
        <w:t xml:space="preserve">windows project </w:t>
      </w:r>
      <w:r w:rsidR="008966EE" w:rsidRPr="00521470">
        <w:rPr>
          <w:color w:val="0D0D0D" w:themeColor="text1" w:themeTint="F2"/>
        </w:rPr>
        <w:t xml:space="preserve">funded by </w:t>
      </w:r>
      <w:r w:rsidRPr="00521470">
        <w:rPr>
          <w:color w:val="0D0D0D" w:themeColor="text1" w:themeTint="F2"/>
        </w:rPr>
        <w:t>Library Friends</w:t>
      </w:r>
      <w:r w:rsidR="009137D5" w:rsidRPr="00521470">
        <w:rPr>
          <w:color w:val="0D0D0D" w:themeColor="text1" w:themeTint="F2"/>
        </w:rPr>
        <w:t xml:space="preserve"> </w:t>
      </w:r>
      <w:r w:rsidR="008966EE" w:rsidRPr="00521470">
        <w:rPr>
          <w:color w:val="0D0D0D" w:themeColor="text1" w:themeTint="F2"/>
        </w:rPr>
        <w:t>was in process and would span two budget years, so they asked Friends to pay for it directly</w:t>
      </w:r>
      <w:r w:rsidR="00244589" w:rsidRPr="00521470">
        <w:rPr>
          <w:color w:val="0D0D0D" w:themeColor="text1" w:themeTint="F2"/>
        </w:rPr>
        <w:t xml:space="preserve">. </w:t>
      </w:r>
      <w:r w:rsidR="00D54E50" w:rsidRPr="00521470">
        <w:rPr>
          <w:color w:val="0D0D0D" w:themeColor="text1" w:themeTint="F2"/>
        </w:rPr>
        <w:t>Public Works was overseeing the projec</w:t>
      </w:r>
      <w:r w:rsidR="00323740" w:rsidRPr="00521470">
        <w:rPr>
          <w:color w:val="0D0D0D" w:themeColor="text1" w:themeTint="F2"/>
        </w:rPr>
        <w:t xml:space="preserve">t. </w:t>
      </w:r>
      <w:r w:rsidR="00726A0F" w:rsidRPr="00521470">
        <w:rPr>
          <w:color w:val="0D0D0D" w:themeColor="text1" w:themeTint="F2"/>
        </w:rPr>
        <w:t xml:space="preserve">Contractor selection was </w:t>
      </w:r>
      <w:r w:rsidR="003E64AC" w:rsidRPr="00521470">
        <w:rPr>
          <w:color w:val="0D0D0D" w:themeColor="text1" w:themeTint="F2"/>
        </w:rPr>
        <w:t>completed,</w:t>
      </w:r>
      <w:r w:rsidR="00726A0F" w:rsidRPr="00521470">
        <w:rPr>
          <w:color w:val="0D0D0D" w:themeColor="text1" w:themeTint="F2"/>
        </w:rPr>
        <w:t xml:space="preserve"> and</w:t>
      </w:r>
      <w:r w:rsidR="004A509B" w:rsidRPr="00521470">
        <w:rPr>
          <w:color w:val="0D0D0D" w:themeColor="text1" w:themeTint="F2"/>
        </w:rPr>
        <w:t xml:space="preserve"> they were waiting </w:t>
      </w:r>
      <w:r w:rsidR="00C60B24" w:rsidRPr="00521470">
        <w:rPr>
          <w:color w:val="0D0D0D" w:themeColor="text1" w:themeTint="F2"/>
        </w:rPr>
        <w:t>for</w:t>
      </w:r>
      <w:r w:rsidR="004A509B" w:rsidRPr="00521470">
        <w:rPr>
          <w:color w:val="0D0D0D" w:themeColor="text1" w:themeTint="F2"/>
        </w:rPr>
        <w:t xml:space="preserve"> permits.</w:t>
      </w:r>
    </w:p>
    <w:p w14:paraId="1A1FCC1B" w14:textId="77777777" w:rsidR="005F684A" w:rsidRPr="00521470" w:rsidRDefault="005F684A" w:rsidP="00E82E82">
      <w:pPr>
        <w:spacing w:after="0" w:line="240" w:lineRule="auto"/>
        <w:rPr>
          <w:color w:val="0D0D0D" w:themeColor="text1" w:themeTint="F2"/>
        </w:rPr>
      </w:pPr>
    </w:p>
    <w:p w14:paraId="2075CA86" w14:textId="0AEEA38E" w:rsidR="005F684A" w:rsidRPr="00521470" w:rsidRDefault="005F684A" w:rsidP="00E82E82">
      <w:pPr>
        <w:spacing w:after="0" w:line="240" w:lineRule="auto"/>
        <w:rPr>
          <w:color w:val="0D0D0D" w:themeColor="text1" w:themeTint="F2"/>
          <w:u w:val="single"/>
        </w:rPr>
      </w:pPr>
      <w:r w:rsidRPr="00521470">
        <w:rPr>
          <w:color w:val="0D0D0D" w:themeColor="text1" w:themeTint="F2"/>
          <w:u w:val="single"/>
        </w:rPr>
        <w:t>Fund 99 (ARPA Fund)</w:t>
      </w:r>
    </w:p>
    <w:p w14:paraId="63BFF193" w14:textId="77777777" w:rsidR="005F684A" w:rsidRPr="00521470" w:rsidRDefault="005F684A" w:rsidP="00E82E82">
      <w:pPr>
        <w:spacing w:after="0" w:line="240" w:lineRule="auto"/>
      </w:pPr>
    </w:p>
    <w:p w14:paraId="3140B778" w14:textId="40133D80" w:rsidR="000C61AA" w:rsidRPr="00521470" w:rsidRDefault="00CD1E88" w:rsidP="00E82E82">
      <w:pPr>
        <w:spacing w:after="0" w:line="240" w:lineRule="auto"/>
      </w:pPr>
      <w:r w:rsidRPr="00521470">
        <w:t xml:space="preserve">City Manager Worthey reviewed Fund 99, </w:t>
      </w:r>
      <w:r w:rsidR="00536E94" w:rsidRPr="00521470">
        <w:t xml:space="preserve">noting about half of </w:t>
      </w:r>
      <w:r w:rsidR="00FB4FF3" w:rsidRPr="00521470">
        <w:t xml:space="preserve">the money had been spent. More projects were moving forward again, so </w:t>
      </w:r>
      <w:r w:rsidR="00551BF3" w:rsidRPr="00521470">
        <w:t xml:space="preserve">it could be that less would be spent in the upcoming budget year compared to what was in the budget document. </w:t>
      </w:r>
      <w:r w:rsidR="008827F2" w:rsidRPr="00521470">
        <w:t>Staff</w:t>
      </w:r>
      <w:r w:rsidR="00C57266" w:rsidRPr="00521470">
        <w:t xml:space="preserve"> discussed</w:t>
      </w:r>
      <w:r w:rsidR="0046565A" w:rsidRPr="00521470">
        <w:t xml:space="preserve"> the potential of recalling </w:t>
      </w:r>
      <w:r w:rsidR="0026306F" w:rsidRPr="00521470">
        <w:t xml:space="preserve">undesignated </w:t>
      </w:r>
      <w:r w:rsidR="0046565A" w:rsidRPr="00521470">
        <w:t xml:space="preserve">ARPA funds if the U.S. defaulted on the debt ceiling. </w:t>
      </w:r>
      <w:bookmarkStart w:id="24" w:name="_Hlk143068431"/>
      <w:r w:rsidR="0091744D" w:rsidRPr="00521470">
        <w:t xml:space="preserve">Staff </w:t>
      </w:r>
      <w:r w:rsidR="00483CBF" w:rsidRPr="00521470">
        <w:t xml:space="preserve">answered clarifying questions and </w:t>
      </w:r>
      <w:r w:rsidR="000C61AA" w:rsidRPr="00521470">
        <w:rPr>
          <w:color w:val="0D0D0D" w:themeColor="text1" w:themeTint="F2"/>
        </w:rPr>
        <w:t xml:space="preserve">responded to </w:t>
      </w:r>
      <w:r w:rsidR="000C61AA" w:rsidRPr="00521470">
        <w:t xml:space="preserve">Committee </w:t>
      </w:r>
      <w:r w:rsidR="00483CBF" w:rsidRPr="00521470">
        <w:t>comments</w:t>
      </w:r>
      <w:r w:rsidR="000C61AA" w:rsidRPr="00521470">
        <w:t xml:space="preserve"> as follows:</w:t>
      </w:r>
      <w:bookmarkEnd w:id="24"/>
    </w:p>
    <w:p w14:paraId="2E86194F" w14:textId="23A3879D" w:rsidR="00FE32EE" w:rsidRPr="00521470" w:rsidRDefault="00F53CC2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 xml:space="preserve">The $1.5 million allocated to redundant water supply should be spent in </w:t>
      </w:r>
      <w:r w:rsidR="00483CBF" w:rsidRPr="00521470">
        <w:t>FY</w:t>
      </w:r>
      <w:r w:rsidRPr="00521470">
        <w:t>2023-</w:t>
      </w:r>
      <w:r w:rsidR="00483CBF" w:rsidRPr="00521470">
        <w:t>20</w:t>
      </w:r>
      <w:r w:rsidRPr="00521470">
        <w:t>24</w:t>
      </w:r>
      <w:r w:rsidR="00036E71" w:rsidRPr="00521470">
        <w:t xml:space="preserve"> and all funds </w:t>
      </w:r>
      <w:r w:rsidR="0091744D" w:rsidRPr="00521470">
        <w:t xml:space="preserve">would be </w:t>
      </w:r>
      <w:r w:rsidR="00036E71" w:rsidRPr="00521470">
        <w:t>spent before the deadline.</w:t>
      </w:r>
    </w:p>
    <w:p w14:paraId="3DD98B13" w14:textId="17E4B884" w:rsidR="001B52EE" w:rsidRPr="00521470" w:rsidRDefault="001B52EE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 xml:space="preserve">The $2.043 million for community projects </w:t>
      </w:r>
      <w:r w:rsidR="009F1364" w:rsidRPr="00521470">
        <w:t>would be tracked with the recipients to make sure they</w:t>
      </w:r>
      <w:r w:rsidR="001F30AD" w:rsidRPr="00521470">
        <w:t xml:space="preserve"> were</w:t>
      </w:r>
      <w:r w:rsidR="009F1364" w:rsidRPr="00521470">
        <w:t xml:space="preserve"> completed by the deadline. </w:t>
      </w:r>
      <w:r w:rsidR="001F30AD" w:rsidRPr="00521470">
        <w:t xml:space="preserve">Each recipient had a </w:t>
      </w:r>
      <w:r w:rsidR="003E64AC" w:rsidRPr="00521470">
        <w:t>m</w:t>
      </w:r>
      <w:r w:rsidR="001F30AD" w:rsidRPr="00521470">
        <w:t xml:space="preserve">emorandum of </w:t>
      </w:r>
      <w:r w:rsidR="003E64AC" w:rsidRPr="00521470">
        <w:t>u</w:t>
      </w:r>
      <w:r w:rsidR="001F30AD" w:rsidRPr="00521470">
        <w:t xml:space="preserve">nderstanding that laid </w:t>
      </w:r>
      <w:r w:rsidR="00460A7C" w:rsidRPr="00521470">
        <w:t xml:space="preserve">out milestones. If those were not met, legal action </w:t>
      </w:r>
      <w:r w:rsidR="002216BB" w:rsidRPr="00521470">
        <w:t>would be taken, with o</w:t>
      </w:r>
      <w:r w:rsidR="00DF0B0E" w:rsidRPr="00521470">
        <w:t xml:space="preserve">ne organization already </w:t>
      </w:r>
      <w:r w:rsidR="002216BB" w:rsidRPr="00521470">
        <w:t xml:space="preserve">receiving </w:t>
      </w:r>
      <w:r w:rsidR="00DF0B0E" w:rsidRPr="00521470">
        <w:t xml:space="preserve">an attorney’s letter for </w:t>
      </w:r>
      <w:r w:rsidR="00194373" w:rsidRPr="00521470">
        <w:t>non-compliance</w:t>
      </w:r>
      <w:r w:rsidR="00DF0B0E" w:rsidRPr="00521470">
        <w:t xml:space="preserve">. </w:t>
      </w:r>
    </w:p>
    <w:p w14:paraId="43B4A329" w14:textId="7D88EF75" w:rsidR="000579C2" w:rsidRPr="00521470" w:rsidRDefault="000579C2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 xml:space="preserve">If a project were canceled, </w:t>
      </w:r>
      <w:r w:rsidR="00721ACB" w:rsidRPr="00521470">
        <w:t>the funds would remain with the City and could be used on other ARPA projects.</w:t>
      </w:r>
    </w:p>
    <w:p w14:paraId="2243558B" w14:textId="573ED8D8" w:rsidR="00CE53C5" w:rsidRPr="00521470" w:rsidRDefault="0086252C" w:rsidP="007E2091">
      <w:pPr>
        <w:pStyle w:val="ListParagraph"/>
        <w:numPr>
          <w:ilvl w:val="0"/>
          <w:numId w:val="19"/>
        </w:numPr>
        <w:spacing w:after="0" w:line="240" w:lineRule="auto"/>
        <w:ind w:left="360"/>
      </w:pPr>
      <w:r w:rsidRPr="00521470">
        <w:t>The best place to review p</w:t>
      </w:r>
      <w:r w:rsidR="004A72FA" w:rsidRPr="00521470">
        <w:t xml:space="preserve">rogress on ARPA funds </w:t>
      </w:r>
      <w:r w:rsidRPr="00521470">
        <w:t xml:space="preserve">was the video of the </w:t>
      </w:r>
      <w:r w:rsidR="004A72FA" w:rsidRPr="00521470">
        <w:t>May 1</w:t>
      </w:r>
      <w:r w:rsidRPr="00521470">
        <w:t>, 2023,</w:t>
      </w:r>
      <w:r w:rsidR="004A72FA" w:rsidRPr="00521470">
        <w:t xml:space="preserve"> Council meeting.</w:t>
      </w:r>
    </w:p>
    <w:p w14:paraId="44B56C3C" w14:textId="77777777" w:rsidR="0038669A" w:rsidRPr="00521470" w:rsidRDefault="0038669A" w:rsidP="00E82E82">
      <w:pPr>
        <w:spacing w:after="0" w:line="240" w:lineRule="auto"/>
      </w:pPr>
    </w:p>
    <w:p w14:paraId="0C0B37F5" w14:textId="77777777" w:rsidR="007F5BAC" w:rsidRPr="00521470" w:rsidRDefault="007F5BAC" w:rsidP="007F5BAC">
      <w:pPr>
        <w:spacing w:after="0" w:line="240" w:lineRule="auto"/>
        <w:rPr>
          <w:b/>
          <w:bCs/>
        </w:rPr>
      </w:pPr>
      <w:r w:rsidRPr="00521470">
        <w:rPr>
          <w:b/>
          <w:bCs/>
        </w:rPr>
        <w:t>PUBLIC HEARING</w:t>
      </w:r>
    </w:p>
    <w:p w14:paraId="66DD5F00" w14:textId="77777777" w:rsidR="00E060F0" w:rsidRPr="00521470" w:rsidRDefault="00E060F0" w:rsidP="00E82E82">
      <w:pPr>
        <w:spacing w:after="0" w:line="240" w:lineRule="auto"/>
      </w:pPr>
    </w:p>
    <w:p w14:paraId="5777CBA2" w14:textId="6A0CDEB9" w:rsidR="00142AC1" w:rsidRPr="00521470" w:rsidRDefault="00AD2713" w:rsidP="00E82E82">
      <w:pPr>
        <w:spacing w:after="0" w:line="240" w:lineRule="auto"/>
      </w:pPr>
      <w:r w:rsidRPr="00521470">
        <w:t xml:space="preserve">Chair Peregrino de Brito opened the </w:t>
      </w:r>
      <w:r w:rsidR="003E64AC" w:rsidRPr="00521470">
        <w:t>p</w:t>
      </w:r>
      <w:r w:rsidRPr="00521470">
        <w:t xml:space="preserve">ublic </w:t>
      </w:r>
      <w:r w:rsidR="003E64AC" w:rsidRPr="00521470">
        <w:t>h</w:t>
      </w:r>
      <w:r w:rsidRPr="00521470">
        <w:t>earing</w:t>
      </w:r>
      <w:r w:rsidR="00695084" w:rsidRPr="00521470">
        <w:t xml:space="preserve"> on</w:t>
      </w:r>
      <w:r w:rsidR="006E2836" w:rsidRPr="00521470">
        <w:t xml:space="preserve"> </w:t>
      </w:r>
      <w:r w:rsidR="003E64AC" w:rsidRPr="00521470">
        <w:t>S</w:t>
      </w:r>
      <w:r w:rsidR="006E2836" w:rsidRPr="00521470">
        <w:t xml:space="preserve">tate </w:t>
      </w:r>
      <w:r w:rsidR="003E64AC" w:rsidRPr="00521470">
        <w:t>S</w:t>
      </w:r>
      <w:r w:rsidR="00052A93" w:rsidRPr="00521470">
        <w:t xml:space="preserve">hared </w:t>
      </w:r>
      <w:r w:rsidR="003E64AC" w:rsidRPr="00521470">
        <w:t>R</w:t>
      </w:r>
      <w:r w:rsidR="00052A93" w:rsidRPr="00521470">
        <w:t>evenue</w:t>
      </w:r>
      <w:r w:rsidR="006E2836" w:rsidRPr="00521470">
        <w:t xml:space="preserve"> </w:t>
      </w:r>
      <w:r w:rsidR="003E64AC" w:rsidRPr="00521470">
        <w:t>F</w:t>
      </w:r>
      <w:r w:rsidR="006E2836" w:rsidRPr="00521470">
        <w:t>unds for Fiscal Year 2023-24</w:t>
      </w:r>
      <w:r w:rsidR="00913F65" w:rsidRPr="00521470">
        <w:t xml:space="preserve"> and</w:t>
      </w:r>
      <w:r w:rsidR="006E2836" w:rsidRPr="00521470">
        <w:t xml:space="preserve"> asked if there were any declarations of conflicts of interest. There were none. </w:t>
      </w:r>
    </w:p>
    <w:p w14:paraId="6B051B35" w14:textId="77777777" w:rsidR="003D249E" w:rsidRPr="00521470" w:rsidRDefault="003D249E" w:rsidP="00E82E82">
      <w:pPr>
        <w:spacing w:after="0" w:line="240" w:lineRule="auto"/>
      </w:pPr>
    </w:p>
    <w:p w14:paraId="02A51AE0" w14:textId="11FD2393" w:rsidR="00FB50B9" w:rsidRPr="00521470" w:rsidRDefault="003D249E" w:rsidP="00FB50B9">
      <w:pPr>
        <w:spacing w:after="0" w:line="240" w:lineRule="auto"/>
      </w:pPr>
      <w:r w:rsidRPr="00521470">
        <w:t xml:space="preserve">Finance Director Strode </w:t>
      </w:r>
      <w:r w:rsidR="006E2836" w:rsidRPr="00521470">
        <w:t xml:space="preserve">presented </w:t>
      </w:r>
      <w:r w:rsidRPr="00521470">
        <w:t xml:space="preserve">the </w:t>
      </w:r>
      <w:r w:rsidR="006E2836" w:rsidRPr="00521470">
        <w:t>S</w:t>
      </w:r>
      <w:r w:rsidRPr="00521470">
        <w:t xml:space="preserve">taff </w:t>
      </w:r>
      <w:r w:rsidR="006E2836" w:rsidRPr="00521470">
        <w:t>report</w:t>
      </w:r>
      <w:r w:rsidR="007A0FAE" w:rsidRPr="00521470">
        <w:t xml:space="preserve">, </w:t>
      </w:r>
      <w:r w:rsidR="006E2836" w:rsidRPr="00521470">
        <w:t xml:space="preserve">summarizing </w:t>
      </w:r>
      <w:r w:rsidR="00F253A7" w:rsidRPr="00521470">
        <w:t xml:space="preserve">what the </w:t>
      </w:r>
      <w:r w:rsidR="003E64AC" w:rsidRPr="00521470">
        <w:t xml:space="preserve">State Shared Revenues </w:t>
      </w:r>
      <w:r w:rsidR="00F253A7" w:rsidRPr="00521470">
        <w:t xml:space="preserve">were and the proposed uses of the funds. </w:t>
      </w:r>
    </w:p>
    <w:p w14:paraId="38770410" w14:textId="77777777" w:rsidR="00FB50B9" w:rsidRPr="00521470" w:rsidRDefault="00FB50B9" w:rsidP="00E82E82">
      <w:pPr>
        <w:spacing w:after="0" w:line="240" w:lineRule="auto"/>
      </w:pPr>
    </w:p>
    <w:p w14:paraId="32A0CE32" w14:textId="623D795C" w:rsidR="0048165A" w:rsidRPr="00521470" w:rsidRDefault="00F253A7" w:rsidP="00F253A7">
      <w:pPr>
        <w:spacing w:after="0" w:line="240" w:lineRule="auto"/>
        <w:ind w:left="2160" w:hanging="2160"/>
      </w:pPr>
      <w:r w:rsidRPr="00521470">
        <w:t>Testimony:</w:t>
      </w:r>
      <w:r w:rsidRPr="00521470">
        <w:tab/>
        <w:t xml:space="preserve">None. </w:t>
      </w:r>
    </w:p>
    <w:p w14:paraId="7BE25C0E" w14:textId="77777777" w:rsidR="00E60813" w:rsidRPr="00521470" w:rsidRDefault="00E60813" w:rsidP="00E82E82">
      <w:pPr>
        <w:spacing w:after="0" w:line="240" w:lineRule="auto"/>
      </w:pPr>
    </w:p>
    <w:p w14:paraId="17CFCF89" w14:textId="519BB6F7" w:rsidR="00E60813" w:rsidRPr="00521470" w:rsidRDefault="00E60813" w:rsidP="00E82E82">
      <w:pPr>
        <w:spacing w:after="0" w:line="240" w:lineRule="auto"/>
      </w:pPr>
      <w:r w:rsidRPr="00521470">
        <w:t>Chair Peregrino de Brito closed the Public Hearing.</w:t>
      </w:r>
    </w:p>
    <w:p w14:paraId="09DECD60" w14:textId="77777777" w:rsidR="00272F08" w:rsidRPr="00521470" w:rsidRDefault="00272F08" w:rsidP="00E82E82">
      <w:pPr>
        <w:spacing w:after="0" w:line="240" w:lineRule="auto"/>
      </w:pPr>
    </w:p>
    <w:p w14:paraId="29C23E44" w14:textId="7A3D5C60" w:rsidR="00272F08" w:rsidRPr="00521470" w:rsidRDefault="00272F08" w:rsidP="00E82E82">
      <w:pPr>
        <w:spacing w:after="0" w:line="240" w:lineRule="auto"/>
      </w:pPr>
      <w:bookmarkStart w:id="25" w:name="_Hlk145330406"/>
      <w:r w:rsidRPr="00521470">
        <w:t>Staff recommended the State Shared Revenue Budget be approved as proposed.</w:t>
      </w:r>
    </w:p>
    <w:bookmarkEnd w:id="25"/>
    <w:p w14:paraId="482674EB" w14:textId="77777777" w:rsidR="000F70FB" w:rsidRPr="00521470" w:rsidRDefault="000F70FB" w:rsidP="00E82E82">
      <w:pPr>
        <w:spacing w:after="0" w:line="240" w:lineRule="auto"/>
      </w:pPr>
    </w:p>
    <w:p w14:paraId="384DE824" w14:textId="3AC864E8" w:rsidR="000A4CAA" w:rsidRPr="00521470" w:rsidRDefault="000A4CAA" w:rsidP="00BC7502">
      <w:pPr>
        <w:spacing w:after="0" w:line="240" w:lineRule="auto"/>
        <w:ind w:left="2160" w:hanging="1440"/>
      </w:pPr>
      <w:bookmarkStart w:id="26" w:name="_Hlk143069093"/>
      <w:r w:rsidRPr="00521470">
        <w:t>Action:</w:t>
      </w:r>
      <w:r w:rsidR="00E352BA" w:rsidRPr="00521470">
        <w:tab/>
      </w:r>
      <w:r w:rsidRPr="00521470">
        <w:t>To approve State Shared Revenue as proposed in the budget.</w:t>
      </w:r>
    </w:p>
    <w:p w14:paraId="3EB80772" w14:textId="77777777" w:rsidR="00E352BA" w:rsidRPr="00521470" w:rsidRDefault="00E352BA" w:rsidP="00E352BA">
      <w:pPr>
        <w:spacing w:after="0" w:line="240" w:lineRule="auto"/>
        <w:ind w:left="2880" w:hanging="2160"/>
      </w:pPr>
    </w:p>
    <w:p w14:paraId="1FCF8CD7" w14:textId="5FB1AFF4" w:rsidR="000A4CAA" w:rsidRPr="00521470" w:rsidRDefault="000A4CAA" w:rsidP="00BC7502">
      <w:pPr>
        <w:spacing w:after="0" w:line="240" w:lineRule="auto"/>
        <w:ind w:left="2160" w:hanging="1440"/>
      </w:pPr>
      <w:r w:rsidRPr="00521470">
        <w:t>Motion:</w:t>
      </w:r>
      <w:r w:rsidRPr="00521470">
        <w:tab/>
      </w:r>
      <w:r w:rsidRPr="00521470">
        <w:rPr>
          <w:color w:val="0000FF"/>
        </w:rPr>
        <w:t xml:space="preserve">Unknown </w:t>
      </w:r>
      <w:r w:rsidR="00DD2FE8" w:rsidRPr="00521470">
        <w:rPr>
          <w:color w:val="0000FF"/>
        </w:rPr>
        <w:t>[1:02:57]</w:t>
      </w:r>
    </w:p>
    <w:p w14:paraId="785ACCD3" w14:textId="675ECAC1" w:rsidR="000A4CAA" w:rsidRPr="00521470" w:rsidRDefault="000A4CAA" w:rsidP="00BC7502">
      <w:pPr>
        <w:spacing w:after="0" w:line="240" w:lineRule="auto"/>
        <w:ind w:left="2160" w:hanging="1440"/>
      </w:pPr>
      <w:r w:rsidRPr="00521470">
        <w:t>Second:</w:t>
      </w:r>
      <w:r w:rsidRPr="00521470">
        <w:tab/>
      </w:r>
      <w:r w:rsidRPr="00521470">
        <w:rPr>
          <w:color w:val="0000FF"/>
        </w:rPr>
        <w:t xml:space="preserve">Unknown </w:t>
      </w:r>
      <w:r w:rsidR="00D66110" w:rsidRPr="00521470">
        <w:rPr>
          <w:color w:val="0000FF"/>
        </w:rPr>
        <w:t>[1:03:03]</w:t>
      </w:r>
    </w:p>
    <w:p w14:paraId="4E70A7BF" w14:textId="708E2831" w:rsidR="000A4CAA" w:rsidRPr="00521470" w:rsidRDefault="000A4CAA" w:rsidP="00BC7502">
      <w:pPr>
        <w:spacing w:after="0" w:line="240" w:lineRule="auto"/>
        <w:ind w:left="2160" w:hanging="1440"/>
        <w:rPr>
          <w:color w:val="0D0D0D" w:themeColor="text1" w:themeTint="F2"/>
        </w:rPr>
      </w:pPr>
      <w:r w:rsidRPr="00521470">
        <w:lastRenderedPageBreak/>
        <w:t>Vote:</w:t>
      </w:r>
      <w:r w:rsidRPr="00521470">
        <w:tab/>
        <w:t xml:space="preserve">Yes </w:t>
      </w:r>
      <w:r w:rsidR="00D66110" w:rsidRPr="00521470">
        <w:t>10</w:t>
      </w:r>
      <w:r w:rsidRPr="00521470">
        <w:t xml:space="preserve"> No 0 Abstain 0 Absent </w:t>
      </w:r>
      <w:r w:rsidR="00D66110" w:rsidRPr="00521470">
        <w:t>4</w:t>
      </w:r>
      <w:r w:rsidRPr="00521470">
        <w:t xml:space="preserve"> (</w:t>
      </w:r>
      <w:r w:rsidRPr="00521470">
        <w:rPr>
          <w:color w:val="0D0D0D" w:themeColor="text1" w:themeTint="F2"/>
        </w:rPr>
        <w:t>Meenahan, Mathai, Carmon, Wheatley</w:t>
      </w:r>
      <w:r w:rsidR="00D42515" w:rsidRPr="00521470">
        <w:rPr>
          <w:color w:val="0D0D0D" w:themeColor="text1" w:themeTint="F2"/>
        </w:rPr>
        <w:t>,</w:t>
      </w:r>
      <w:r w:rsidR="00D42515" w:rsidRPr="00521470">
        <w:rPr>
          <w:color w:val="0000FF"/>
        </w:rPr>
        <w:t xml:space="preserve"> Elise Yarnell Hollamon</w:t>
      </w:r>
      <w:r w:rsidRPr="00521470">
        <w:rPr>
          <w:color w:val="0D0D0D" w:themeColor="text1" w:themeTint="F2"/>
        </w:rPr>
        <w:t>)</w:t>
      </w:r>
    </w:p>
    <w:bookmarkEnd w:id="26"/>
    <w:p w14:paraId="534F2095" w14:textId="77777777" w:rsidR="00732926" w:rsidRPr="00521470" w:rsidRDefault="00732926" w:rsidP="000A4CAA">
      <w:pPr>
        <w:spacing w:after="0" w:line="240" w:lineRule="auto"/>
        <w:ind w:left="2160" w:hanging="2160"/>
        <w:rPr>
          <w:color w:val="0D0D0D" w:themeColor="text1" w:themeTint="F2"/>
        </w:rPr>
      </w:pPr>
    </w:p>
    <w:p w14:paraId="605EC951" w14:textId="77777777" w:rsidR="007C19ED" w:rsidRPr="00521470" w:rsidRDefault="007C19ED" w:rsidP="007C19ED">
      <w:pPr>
        <w:spacing w:after="0" w:line="240" w:lineRule="auto"/>
        <w:rPr>
          <w:b/>
          <w:bCs/>
        </w:rPr>
      </w:pPr>
      <w:r w:rsidRPr="00521470">
        <w:rPr>
          <w:b/>
          <w:bCs/>
        </w:rPr>
        <w:t>GENERAL DISCUSSION – APPROVE THE BUDGET</w:t>
      </w:r>
    </w:p>
    <w:p w14:paraId="5D17BE64" w14:textId="77777777" w:rsidR="00D640C8" w:rsidRPr="00521470" w:rsidRDefault="00D640C8" w:rsidP="007C19ED">
      <w:pPr>
        <w:spacing w:after="0" w:line="240" w:lineRule="auto"/>
      </w:pPr>
    </w:p>
    <w:p w14:paraId="77B8A576" w14:textId="78975C5C" w:rsidR="00D640C8" w:rsidRPr="00521470" w:rsidRDefault="00F56C36" w:rsidP="007C19ED">
      <w:pPr>
        <w:spacing w:after="0" w:line="240" w:lineRule="auto"/>
        <w:rPr>
          <w:u w:val="single"/>
        </w:rPr>
      </w:pPr>
      <w:r w:rsidRPr="00521470">
        <w:rPr>
          <w:u w:val="single"/>
        </w:rPr>
        <w:t>Property Tax Levy Discussion:</w:t>
      </w:r>
    </w:p>
    <w:p w14:paraId="7BF2757A" w14:textId="77777777" w:rsidR="00F56C36" w:rsidRPr="00521470" w:rsidRDefault="00F56C36" w:rsidP="007C19ED">
      <w:pPr>
        <w:spacing w:after="0" w:line="240" w:lineRule="auto"/>
      </w:pPr>
    </w:p>
    <w:p w14:paraId="179AE47C" w14:textId="19D40B33" w:rsidR="00352223" w:rsidRPr="00521470" w:rsidRDefault="00F56C36" w:rsidP="007C19ED">
      <w:pPr>
        <w:spacing w:after="0" w:line="240" w:lineRule="auto"/>
      </w:pPr>
      <w:r w:rsidRPr="00521470">
        <w:t xml:space="preserve">Finance Director Strode </w:t>
      </w:r>
      <w:r w:rsidR="00FF1DAB" w:rsidRPr="00521470">
        <w:t xml:space="preserve">shared details of </w:t>
      </w:r>
      <w:r w:rsidRPr="00521470">
        <w:t xml:space="preserve">the proposed </w:t>
      </w:r>
      <w:r w:rsidR="008E58BE" w:rsidRPr="00521470">
        <w:t xml:space="preserve">tax </w:t>
      </w:r>
      <w:r w:rsidR="006A454C" w:rsidRPr="00521470">
        <w:t>rate,</w:t>
      </w:r>
      <w:r w:rsidR="008E58BE" w:rsidRPr="00521470">
        <w:t xml:space="preserve"> which was a 3 percent increase</w:t>
      </w:r>
      <w:r w:rsidR="0045092F" w:rsidRPr="00521470">
        <w:t xml:space="preserve">, </w:t>
      </w:r>
      <w:bookmarkStart w:id="27" w:name="_Hlk145331201"/>
      <w:r w:rsidR="0045092F" w:rsidRPr="00521470">
        <w:t xml:space="preserve">which was the maximum </w:t>
      </w:r>
      <w:r w:rsidR="000072A2" w:rsidRPr="00521470">
        <w:t xml:space="preserve">increase </w:t>
      </w:r>
      <w:r w:rsidR="0045092F" w:rsidRPr="00521470">
        <w:t xml:space="preserve">allowed by the City’s charter </w:t>
      </w:r>
      <w:bookmarkStart w:id="28" w:name="_Hlk145331305"/>
      <w:r w:rsidR="0045092F" w:rsidRPr="00521470">
        <w:t xml:space="preserve">but </w:t>
      </w:r>
      <w:r w:rsidR="000072A2" w:rsidRPr="00521470">
        <w:t>would still result in an</w:t>
      </w:r>
      <w:r w:rsidR="0045092F" w:rsidRPr="00521470">
        <w:t xml:space="preserve"> assessed rate</w:t>
      </w:r>
      <w:r w:rsidR="000072A2" w:rsidRPr="00521470">
        <w:t xml:space="preserve"> that was lower than the maximum</w:t>
      </w:r>
      <w:r w:rsidR="008E58BE" w:rsidRPr="00521470">
        <w:t>.</w:t>
      </w:r>
      <w:r w:rsidR="00B32773" w:rsidRPr="00521470">
        <w:t xml:space="preserve"> </w:t>
      </w:r>
      <w:bookmarkStart w:id="29" w:name="_Hlk145330845"/>
      <w:bookmarkEnd w:id="27"/>
      <w:bookmarkEnd w:id="28"/>
      <w:r w:rsidR="003C6AB9" w:rsidRPr="00521470">
        <w:t xml:space="preserve">Staff answered clarifying questions from Committee Members about the </w:t>
      </w:r>
      <w:bookmarkStart w:id="30" w:name="_Hlk145330929"/>
      <w:r w:rsidR="003C6AB9" w:rsidRPr="00521470">
        <w:t>tax, the impact of the tax on the proposed budget, and how the proposed increase was calculated</w:t>
      </w:r>
      <w:bookmarkEnd w:id="30"/>
      <w:r w:rsidR="003C6AB9" w:rsidRPr="00521470">
        <w:t xml:space="preserve">. </w:t>
      </w:r>
      <w:bookmarkEnd w:id="29"/>
    </w:p>
    <w:p w14:paraId="184D3BCC" w14:textId="77777777" w:rsidR="00352223" w:rsidRPr="00521470" w:rsidRDefault="00352223" w:rsidP="007C19ED">
      <w:pPr>
        <w:spacing w:after="0" w:line="240" w:lineRule="auto"/>
      </w:pPr>
    </w:p>
    <w:p w14:paraId="03519B6B" w14:textId="77777777" w:rsidR="00352223" w:rsidRPr="00521470" w:rsidRDefault="00B32773" w:rsidP="007C19ED">
      <w:pPr>
        <w:spacing w:after="0" w:line="240" w:lineRule="auto"/>
      </w:pPr>
      <w:r w:rsidRPr="00521470">
        <w:t xml:space="preserve">Committee </w:t>
      </w:r>
      <w:r w:rsidR="003C6AB9" w:rsidRPr="00521470">
        <w:t>M</w:t>
      </w:r>
      <w:r w:rsidR="00D56FA3" w:rsidRPr="00521470">
        <w:t xml:space="preserve">embers </w:t>
      </w:r>
      <w:r w:rsidR="003C6AB9" w:rsidRPr="00521470">
        <w:t xml:space="preserve">discussed previous tax rates and </w:t>
      </w:r>
      <w:r w:rsidR="00DB5904" w:rsidRPr="00521470">
        <w:t xml:space="preserve">debated </w:t>
      </w:r>
      <w:r w:rsidR="003C6AB9" w:rsidRPr="00521470">
        <w:t>whether to raise</w:t>
      </w:r>
      <w:r w:rsidRPr="00521470">
        <w:t xml:space="preserve"> the tax rate </w:t>
      </w:r>
      <w:r w:rsidR="00DB5904" w:rsidRPr="00521470">
        <w:t xml:space="preserve">or </w:t>
      </w:r>
      <w:r w:rsidR="00C43AD6" w:rsidRPr="00521470">
        <w:t>keep</w:t>
      </w:r>
      <w:r w:rsidR="00DB5904" w:rsidRPr="00521470">
        <w:t xml:space="preserve"> it at current levels.</w:t>
      </w:r>
      <w:r w:rsidR="003C6AB9" w:rsidRPr="00521470">
        <w:t xml:space="preserve"> </w:t>
      </w:r>
    </w:p>
    <w:p w14:paraId="39DFB0E4" w14:textId="77777777" w:rsidR="00352223" w:rsidRPr="00521470" w:rsidRDefault="00352223" w:rsidP="007C19ED">
      <w:pPr>
        <w:spacing w:after="0" w:line="240" w:lineRule="auto"/>
      </w:pPr>
    </w:p>
    <w:p w14:paraId="365A51F3" w14:textId="2E6D375E" w:rsidR="00F56C36" w:rsidRPr="00521470" w:rsidRDefault="003C6AB9" w:rsidP="007C19ED">
      <w:pPr>
        <w:spacing w:after="0" w:line="240" w:lineRule="auto"/>
      </w:pPr>
      <w:r w:rsidRPr="00521470">
        <w:t>Staff recommended that the Committee approve the proposed property tax</w:t>
      </w:r>
      <w:r w:rsidR="00CD77D8" w:rsidRPr="00521470">
        <w:t xml:space="preserve"> rate</w:t>
      </w:r>
      <w:r w:rsidRPr="00521470">
        <w:t>.</w:t>
      </w:r>
    </w:p>
    <w:p w14:paraId="212E27A5" w14:textId="77777777" w:rsidR="008E58BE" w:rsidRPr="00521470" w:rsidRDefault="008E58BE" w:rsidP="007C19ED">
      <w:pPr>
        <w:spacing w:after="0" w:line="240" w:lineRule="auto"/>
      </w:pPr>
    </w:p>
    <w:p w14:paraId="763D2426" w14:textId="69DDA50E" w:rsidR="00DD0C00" w:rsidRPr="00521470" w:rsidRDefault="00DD0C00" w:rsidP="007C19ED">
      <w:pPr>
        <w:spacing w:after="0" w:line="240" w:lineRule="auto"/>
        <w:rPr>
          <w:u w:val="single"/>
        </w:rPr>
      </w:pPr>
      <w:bookmarkStart w:id="31" w:name="_Hlk143070660"/>
      <w:r w:rsidRPr="00521470">
        <w:rPr>
          <w:u w:val="single"/>
        </w:rPr>
        <w:t>Approval of the Budget</w:t>
      </w:r>
      <w:r w:rsidR="00DB5904" w:rsidRPr="00521470">
        <w:rPr>
          <w:u w:val="single"/>
        </w:rPr>
        <w:t>:</w:t>
      </w:r>
    </w:p>
    <w:p w14:paraId="0522641C" w14:textId="77777777" w:rsidR="00DB5904" w:rsidRPr="00521470" w:rsidRDefault="00DB5904" w:rsidP="007C19ED">
      <w:pPr>
        <w:spacing w:after="0" w:line="240" w:lineRule="auto"/>
        <w:rPr>
          <w:u w:val="single"/>
        </w:rPr>
      </w:pPr>
    </w:p>
    <w:bookmarkEnd w:id="31"/>
    <w:p w14:paraId="7F91803D" w14:textId="196C4774" w:rsidR="00ED0FEC" w:rsidRPr="00521470" w:rsidRDefault="00ED0FEC" w:rsidP="00D84715">
      <w:pPr>
        <w:spacing w:after="0" w:line="240" w:lineRule="auto"/>
        <w:ind w:left="2160" w:hanging="1440"/>
      </w:pPr>
      <w:r w:rsidRPr="00521470">
        <w:t>Action:</w:t>
      </w:r>
      <w:r w:rsidRPr="00521470">
        <w:tab/>
        <w:t xml:space="preserve">To approve the proposed budget as </w:t>
      </w:r>
      <w:r w:rsidR="004E347C" w:rsidRPr="00521470">
        <w:t>amended</w:t>
      </w:r>
      <w:r w:rsidRPr="00521470">
        <w:t xml:space="preserve"> for Fiscal Year 2023-24.</w:t>
      </w:r>
    </w:p>
    <w:p w14:paraId="547D41CA" w14:textId="77777777" w:rsidR="00ED0FEC" w:rsidRPr="00521470" w:rsidRDefault="00ED0FEC" w:rsidP="00D84715">
      <w:pPr>
        <w:spacing w:after="0" w:line="240" w:lineRule="auto"/>
        <w:ind w:left="1440" w:hanging="1440"/>
      </w:pPr>
    </w:p>
    <w:p w14:paraId="0BF1AEDB" w14:textId="4C30F92A" w:rsidR="00ED0FEC" w:rsidRPr="00521470" w:rsidRDefault="00ED0FEC" w:rsidP="00D84715">
      <w:pPr>
        <w:spacing w:after="0" w:line="240" w:lineRule="auto"/>
        <w:ind w:left="2160" w:hanging="1440"/>
        <w:rPr>
          <w:color w:val="0000FF"/>
        </w:rPr>
      </w:pPr>
      <w:r w:rsidRPr="00521470">
        <w:t>Motion:</w:t>
      </w:r>
      <w:r w:rsidRPr="00521470">
        <w:tab/>
      </w:r>
      <w:r w:rsidRPr="00521470">
        <w:rPr>
          <w:color w:val="0000FF"/>
        </w:rPr>
        <w:t xml:space="preserve">Unknown </w:t>
      </w:r>
      <w:r w:rsidR="00B04BB6" w:rsidRPr="00521470">
        <w:rPr>
          <w:color w:val="0000FF"/>
        </w:rPr>
        <w:t>[1:28:04]</w:t>
      </w:r>
    </w:p>
    <w:p w14:paraId="51CDC36D" w14:textId="5558A0D5" w:rsidR="00ED0FEC" w:rsidRPr="00521470" w:rsidRDefault="00ED0FEC" w:rsidP="00D84715">
      <w:pPr>
        <w:spacing w:after="0" w:line="240" w:lineRule="auto"/>
        <w:ind w:left="2160" w:hanging="1440"/>
        <w:rPr>
          <w:color w:val="0000FF"/>
        </w:rPr>
      </w:pPr>
      <w:r w:rsidRPr="00521470">
        <w:t>Second:</w:t>
      </w:r>
      <w:r w:rsidRPr="00521470">
        <w:tab/>
      </w:r>
      <w:r w:rsidRPr="00521470">
        <w:rPr>
          <w:color w:val="0000FF"/>
        </w:rPr>
        <w:t xml:space="preserve">Unknown </w:t>
      </w:r>
      <w:r w:rsidR="00B04BB6" w:rsidRPr="00521470">
        <w:rPr>
          <w:color w:val="0000FF"/>
        </w:rPr>
        <w:t>[1:28:10]</w:t>
      </w:r>
    </w:p>
    <w:p w14:paraId="5DCF0B75" w14:textId="012699B2" w:rsidR="00ED0FEC" w:rsidRPr="00521470" w:rsidRDefault="00ED0FEC" w:rsidP="00D84715">
      <w:pPr>
        <w:spacing w:after="0" w:line="240" w:lineRule="auto"/>
        <w:ind w:left="2160" w:hanging="1440"/>
        <w:rPr>
          <w:color w:val="0D0D0D" w:themeColor="text1" w:themeTint="F2"/>
        </w:rPr>
      </w:pPr>
      <w:r w:rsidRPr="00521470">
        <w:t>Vote:</w:t>
      </w:r>
      <w:r w:rsidRPr="00521470">
        <w:tab/>
        <w:t>Yes 10 No 0 Abstain 0 Absent 4 (</w:t>
      </w:r>
      <w:r w:rsidRPr="00521470">
        <w:rPr>
          <w:color w:val="0D0D0D" w:themeColor="text1" w:themeTint="F2"/>
        </w:rPr>
        <w:t>Meenahan, Mathai, Carmon, Wheatley</w:t>
      </w:r>
      <w:r w:rsidR="00D42515" w:rsidRPr="00521470">
        <w:rPr>
          <w:color w:val="0D0D0D" w:themeColor="text1" w:themeTint="F2"/>
        </w:rPr>
        <w:t>,</w:t>
      </w:r>
      <w:r w:rsidR="00D42515" w:rsidRPr="00521470">
        <w:rPr>
          <w:color w:val="0000FF"/>
        </w:rPr>
        <w:t xml:space="preserve"> Elise Yarnell Hollamon</w:t>
      </w:r>
      <w:r w:rsidRPr="00521470">
        <w:rPr>
          <w:color w:val="0D0D0D" w:themeColor="text1" w:themeTint="F2"/>
        </w:rPr>
        <w:t>)</w:t>
      </w:r>
    </w:p>
    <w:p w14:paraId="7CCA0E6E" w14:textId="77777777" w:rsidR="00DD0C00" w:rsidRPr="00521470" w:rsidRDefault="00DD0C00" w:rsidP="007C19ED">
      <w:pPr>
        <w:spacing w:after="0" w:line="240" w:lineRule="auto"/>
      </w:pPr>
    </w:p>
    <w:p w14:paraId="64FF0F54" w14:textId="4A6D9AEF" w:rsidR="00DB5904" w:rsidRPr="00521470" w:rsidRDefault="00DB5904" w:rsidP="00DB5904">
      <w:pPr>
        <w:spacing w:after="0" w:line="240" w:lineRule="auto"/>
        <w:rPr>
          <w:u w:val="single"/>
        </w:rPr>
      </w:pPr>
      <w:r w:rsidRPr="00521470">
        <w:rPr>
          <w:u w:val="single"/>
        </w:rPr>
        <w:t>Approval of the Property Tax Levy:</w:t>
      </w:r>
    </w:p>
    <w:p w14:paraId="7938CBFF" w14:textId="77777777" w:rsidR="00DB5904" w:rsidRPr="00521470" w:rsidRDefault="00DB5904" w:rsidP="00E82E82">
      <w:pPr>
        <w:spacing w:after="0" w:line="240" w:lineRule="auto"/>
      </w:pPr>
    </w:p>
    <w:p w14:paraId="685776EF" w14:textId="1F86A8C3" w:rsidR="00DB5904" w:rsidRPr="00521470" w:rsidRDefault="00DB5904" w:rsidP="00DB5904">
      <w:pPr>
        <w:spacing w:after="0" w:line="240" w:lineRule="auto"/>
        <w:ind w:left="2160" w:hanging="1440"/>
      </w:pPr>
      <w:r w:rsidRPr="00521470">
        <w:t>Action:</w:t>
      </w:r>
      <w:r w:rsidRPr="00521470">
        <w:tab/>
        <w:t>To approve the taxes for 2023-24 Fiscal Year of $2.898</w:t>
      </w:r>
      <w:r w:rsidR="00477D60" w:rsidRPr="00521470">
        <w:t>3</w:t>
      </w:r>
      <w:r w:rsidRPr="00521470">
        <w:t xml:space="preserve"> per $1,000 of assessed value for operating purposes.</w:t>
      </w:r>
    </w:p>
    <w:p w14:paraId="7E7A8EA5" w14:textId="77777777" w:rsidR="00DB5904" w:rsidRPr="00521470" w:rsidRDefault="00DB5904" w:rsidP="00DB5904">
      <w:pPr>
        <w:spacing w:after="0" w:line="240" w:lineRule="auto"/>
        <w:ind w:left="2880" w:hanging="2160"/>
      </w:pPr>
    </w:p>
    <w:p w14:paraId="3EBF4D12" w14:textId="0C050780" w:rsidR="00DB5904" w:rsidRPr="00521470" w:rsidRDefault="00DB5904" w:rsidP="00DB5904">
      <w:pPr>
        <w:spacing w:after="0" w:line="240" w:lineRule="auto"/>
        <w:ind w:left="2160" w:hanging="1440"/>
        <w:rPr>
          <w:color w:val="0000FF"/>
        </w:rPr>
      </w:pPr>
      <w:r w:rsidRPr="00521470">
        <w:t>Motion:</w:t>
      </w:r>
      <w:r w:rsidRPr="00521470">
        <w:tab/>
      </w:r>
      <w:r w:rsidRPr="00521470">
        <w:rPr>
          <w:color w:val="0000FF"/>
        </w:rPr>
        <w:t xml:space="preserve">Unknown </w:t>
      </w:r>
      <w:r w:rsidR="00477D60" w:rsidRPr="00521470">
        <w:rPr>
          <w:color w:val="0000FF"/>
        </w:rPr>
        <w:t>[1:31:01]</w:t>
      </w:r>
    </w:p>
    <w:p w14:paraId="4BFC9291" w14:textId="37FD77FE" w:rsidR="00DB5904" w:rsidRPr="00521470" w:rsidRDefault="00DB5904" w:rsidP="00DB5904">
      <w:pPr>
        <w:spacing w:after="0" w:line="240" w:lineRule="auto"/>
        <w:ind w:left="2160" w:hanging="1440"/>
        <w:rPr>
          <w:color w:val="0000FF"/>
        </w:rPr>
      </w:pPr>
      <w:r w:rsidRPr="00521470">
        <w:t>Second:</w:t>
      </w:r>
      <w:r w:rsidRPr="00521470">
        <w:rPr>
          <w:color w:val="0000FF"/>
        </w:rPr>
        <w:tab/>
        <w:t xml:space="preserve">Unknown </w:t>
      </w:r>
      <w:r w:rsidR="00477D60" w:rsidRPr="00521470">
        <w:rPr>
          <w:color w:val="0000FF"/>
        </w:rPr>
        <w:t>[1:31:16]</w:t>
      </w:r>
    </w:p>
    <w:p w14:paraId="338F9526" w14:textId="4D1F9C96" w:rsidR="00DB5904" w:rsidRPr="00521470" w:rsidRDefault="00DB5904" w:rsidP="00DB5904">
      <w:pPr>
        <w:spacing w:after="0" w:line="240" w:lineRule="auto"/>
        <w:ind w:left="2160" w:hanging="1440"/>
        <w:rPr>
          <w:color w:val="0D0D0D" w:themeColor="text1" w:themeTint="F2"/>
        </w:rPr>
      </w:pPr>
      <w:r w:rsidRPr="00521470">
        <w:t>Vote:</w:t>
      </w:r>
      <w:r w:rsidRPr="00521470">
        <w:tab/>
        <w:t>Yes 10 No 0 Abstain 0 Absent 4 (</w:t>
      </w:r>
      <w:r w:rsidRPr="00521470">
        <w:rPr>
          <w:color w:val="0D0D0D" w:themeColor="text1" w:themeTint="F2"/>
        </w:rPr>
        <w:t>Meenahan, Mathai, Carmon, Wheatley</w:t>
      </w:r>
      <w:r w:rsidR="002A5C37">
        <w:rPr>
          <w:color w:val="0D0D0D" w:themeColor="text1" w:themeTint="F2"/>
        </w:rPr>
        <w:t xml:space="preserve">, </w:t>
      </w:r>
      <w:r w:rsidR="002A5C37" w:rsidRPr="00521470">
        <w:rPr>
          <w:color w:val="0000FF"/>
        </w:rPr>
        <w:t>Elise Yarnell Hollamon</w:t>
      </w:r>
      <w:r w:rsidRPr="00521470">
        <w:rPr>
          <w:color w:val="0D0D0D" w:themeColor="text1" w:themeTint="F2"/>
        </w:rPr>
        <w:t>)</w:t>
      </w:r>
    </w:p>
    <w:p w14:paraId="4E8C9493" w14:textId="77777777" w:rsidR="00DB5904" w:rsidRPr="00521470" w:rsidRDefault="00DB5904" w:rsidP="00E82E82">
      <w:pPr>
        <w:spacing w:after="0" w:line="240" w:lineRule="auto"/>
      </w:pPr>
    </w:p>
    <w:p w14:paraId="317024B3" w14:textId="31577E12" w:rsidR="00E82E82" w:rsidRPr="0089477C" w:rsidRDefault="00E82E82" w:rsidP="00E82E82">
      <w:pPr>
        <w:spacing w:after="0" w:line="240" w:lineRule="auto"/>
        <w:rPr>
          <w:b/>
          <w:bCs/>
          <w:color w:val="000000" w:themeColor="text1"/>
        </w:rPr>
      </w:pPr>
      <w:r w:rsidRPr="00521470">
        <w:rPr>
          <w:b/>
          <w:bCs/>
          <w:color w:val="000000" w:themeColor="text1"/>
        </w:rPr>
        <w:t>ADJOURNMENT</w:t>
      </w:r>
    </w:p>
    <w:p w14:paraId="1729FA70" w14:textId="77777777" w:rsidR="00E82E82" w:rsidRDefault="00E82E82" w:rsidP="00E82E82">
      <w:pPr>
        <w:spacing w:after="0" w:line="240" w:lineRule="auto"/>
      </w:pPr>
    </w:p>
    <w:p w14:paraId="0AAE657C" w14:textId="5379C6E5" w:rsidR="009C3C7D" w:rsidRDefault="009C3C7D" w:rsidP="00E82E82">
      <w:pPr>
        <w:spacing w:after="0" w:line="240" w:lineRule="auto"/>
      </w:pPr>
      <w:r w:rsidRPr="00A54812">
        <w:rPr>
          <w:color w:val="0D0D0D" w:themeColor="text1" w:themeTint="F2"/>
        </w:rPr>
        <w:t xml:space="preserve">Chair Peregrino de Brito </w:t>
      </w:r>
      <w:r>
        <w:rPr>
          <w:color w:val="000000" w:themeColor="text1"/>
        </w:rPr>
        <w:t xml:space="preserve">adjourned the meeting at </w:t>
      </w:r>
      <w:r>
        <w:t>7</w:t>
      </w:r>
      <w:r w:rsidR="009C7097">
        <w:t>:</w:t>
      </w:r>
      <w:r w:rsidR="00A54812">
        <w:t>36 p.m.</w:t>
      </w:r>
    </w:p>
    <w:sectPr w:rsidR="009C3C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B361" w14:textId="77777777" w:rsidR="00F34F5F" w:rsidRDefault="00F34F5F" w:rsidP="002C4EBA">
      <w:pPr>
        <w:spacing w:after="0" w:line="240" w:lineRule="auto"/>
      </w:pPr>
      <w:r>
        <w:separator/>
      </w:r>
    </w:p>
  </w:endnote>
  <w:endnote w:type="continuationSeparator" w:id="0">
    <w:p w14:paraId="45E2E71D" w14:textId="77777777" w:rsidR="00F34F5F" w:rsidRDefault="00F34F5F" w:rsidP="002C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4B59" w14:textId="307D4DFC" w:rsidR="007E39D8" w:rsidRDefault="008D14A6" w:rsidP="00650458">
    <w:pPr>
      <w:pStyle w:val="Footer"/>
      <w:rPr>
        <w:b/>
        <w:bCs/>
        <w:i/>
        <w:i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858FA" wp14:editId="71B9FE41">
              <wp:simplePos x="0" y="0"/>
              <wp:positionH relativeFrom="margin">
                <wp:posOffset>-419100</wp:posOffset>
              </wp:positionH>
              <wp:positionV relativeFrom="paragraph">
                <wp:posOffset>171450</wp:posOffset>
              </wp:positionV>
              <wp:extent cx="6810375" cy="19050"/>
              <wp:effectExtent l="19050" t="19050" r="28575" b="19050"/>
              <wp:wrapNone/>
              <wp:docPr id="76822406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1905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DDD5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3.5pt" to="50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f15AEAACEEAAAOAAAAZHJzL2Uyb0RvYy54bWysU8lu2zAQvRfoPxC815IcZKlgOYcE6aVL&#10;0KS90+TQIsoNJGPJf98hJctFWxRoUR0IcZY3894MN7ej0eQAISpnO9qsakrAcieU3Xf0y/PDmxtK&#10;YmJWMO0sdPQIkd5uX7/aDL6FteudFhAIgtjYDr6jfUq+rarIezAsrpwHi07pgmEJr2FficAGRDe6&#10;Wtf1VTW4IHxwHGJE6/3kpNuCLyXw9EnKCInojmJvqZyhnLt8VtsNa/eB+V7xuQ32D10YpiwWXaDu&#10;WWLkJahfoIziwUUn04o7UzkpFYfCAdk09U9snnrmoXBBcaJfZIr/D5Z/PNzZx4AyDD620T+GzGKU&#10;wRCplf+KMy28sFMyFtmOi2wwJsLReHXT1BfXl5Rw9DVv68siazXBZDgfYnoHzpD801GtbGbFWnZ4&#10;HxOWxtBTSDZrS4aOXjTXCES48aKjCcfz7bmfRY5OK/GgtM7RZVXgTgdyYDjk3X5dsPWL+eDEZGtq&#10;/PKosdASPt3OSOjTFo1nHcpfOmqYmvoMkiiBfCdFFqCpBuMcbGrmKtpidE6T2OWSWJfO/pg4x+dU&#10;KOv7N8lLRqnsbFqSjbIu/K56Gk8tyyn+pMDEO0uwc+JYNqRIg3tYlJvfTF70H+8l/fyyt98BAAD/&#10;/wMAUEsDBBQABgAIAAAAIQDTX2Ir3gAAAAoBAAAPAAAAZHJzL2Rvd25yZXYueG1sTI9BSwMxEIXv&#10;gv8hjOCtTay4XdbNFhE8CCJs68FjuombxWSyJmkb/fVOT3oaHvN433vtpnjHjiamKaCEm6UAZnAI&#10;esJRwtvuaVEDS1mhVi6gkfBtEmy6y4tWNTqcsDfHbR4ZhWBqlASb89xwngZrvErLMBuk30eIXmWS&#10;ceQ6qhOFe8dXQlTcqwmJYNVsHq0ZPrcHT9zyY1/7MYZarOuXr3denH3upby+Kg/3wLIp+c8M5/pU&#10;HTrqtA8H1Ik5CYuqoi1ZwmpN92wg3B2wvYRbIYB3Lf8/ofsFAAD//wMAUEsBAi0AFAAGAAgAAAAh&#10;ALaDOJL+AAAA4QEAABMAAAAAAAAAAAAAAAAAAAAAAFtDb250ZW50X1R5cGVzXS54bWxQSwECLQAU&#10;AAYACAAAACEAOP0h/9YAAACUAQAACwAAAAAAAAAAAAAAAAAvAQAAX3JlbHMvLnJlbHNQSwECLQAU&#10;AAYACAAAACEAOpyX9eQBAAAhBAAADgAAAAAAAAAAAAAAAAAuAgAAZHJzL2Uyb0RvYy54bWxQSwEC&#10;LQAUAAYACAAAACEA019iK94AAAAKAQAADwAAAAAAAAAAAAAAAAA+BAAAZHJzL2Rvd25yZXYueG1s&#10;UEsFBgAAAAAEAAQA8wAAAEkFAAAAAA==&#10;" strokecolor="#161616 [334]" strokeweight="2.5pt">
              <v:stroke linestyle="thickThin" joinstyle="miter"/>
              <w10:wrap anchorx="margin"/>
            </v:line>
          </w:pict>
        </mc:Fallback>
      </mc:AlternateContent>
    </w:r>
  </w:p>
  <w:p w14:paraId="7B09F7A0" w14:textId="728D442C" w:rsidR="007E39D8" w:rsidRPr="007E39D8" w:rsidRDefault="007E39D8" w:rsidP="00650458">
    <w:pPr>
      <w:pStyle w:val="Footer"/>
      <w:rPr>
        <w:b/>
        <w:bCs/>
        <w:sz w:val="20"/>
        <w:szCs w:val="20"/>
      </w:rPr>
    </w:pPr>
  </w:p>
  <w:p w14:paraId="71E49A69" w14:textId="190F4D02" w:rsidR="002C4EBA" w:rsidRPr="00650458" w:rsidRDefault="00F65615" w:rsidP="00BC6BA2">
    <w:pPr>
      <w:pStyle w:val="Footer"/>
      <w:rPr>
        <w:sz w:val="20"/>
        <w:szCs w:val="20"/>
      </w:rPr>
    </w:pPr>
    <w:r w:rsidRPr="00F65615">
      <w:rPr>
        <w:b/>
        <w:bCs/>
        <w:i/>
        <w:iCs/>
        <w:sz w:val="20"/>
        <w:szCs w:val="20"/>
      </w:rPr>
      <w:t>City of Newberg</w:t>
    </w:r>
    <w:r w:rsidRPr="00F65615">
      <w:rPr>
        <w:sz w:val="20"/>
        <w:szCs w:val="20"/>
      </w:rPr>
      <w:t xml:space="preserve">: Budget Committee May 17, </w:t>
    </w:r>
    <w:r w:rsidRPr="00312BE3">
      <w:rPr>
        <w:sz w:val="20"/>
        <w:szCs w:val="20"/>
      </w:rPr>
      <w:t>2023</w:t>
    </w:r>
    <w:r w:rsidRPr="00312BE3">
      <w:rPr>
        <w:sz w:val="20"/>
        <w:szCs w:val="20"/>
      </w:rPr>
      <w:ptab w:relativeTo="margin" w:alignment="center" w:leader="none"/>
    </w:r>
    <w:r w:rsidRPr="00312BE3">
      <w:rPr>
        <w:sz w:val="20"/>
        <w:szCs w:val="20"/>
      </w:rPr>
      <w:ptab w:relativeTo="margin" w:alignment="right" w:leader="none"/>
    </w:r>
    <w:r w:rsidR="00312BE3" w:rsidRPr="00312BE3">
      <w:rPr>
        <w:sz w:val="20"/>
        <w:szCs w:val="20"/>
      </w:rPr>
      <w:t xml:space="preserve">Page </w:t>
    </w:r>
    <w:r w:rsidR="00312BE3" w:rsidRPr="00312BE3">
      <w:rPr>
        <w:sz w:val="20"/>
        <w:szCs w:val="20"/>
      </w:rPr>
      <w:fldChar w:fldCharType="begin"/>
    </w:r>
    <w:r w:rsidR="00312BE3" w:rsidRPr="00312BE3">
      <w:rPr>
        <w:sz w:val="20"/>
        <w:szCs w:val="20"/>
      </w:rPr>
      <w:instrText xml:space="preserve"> PAGE  \* Arabic  \* MERGEFORMAT </w:instrText>
    </w:r>
    <w:r w:rsidR="00312BE3" w:rsidRPr="00312BE3">
      <w:rPr>
        <w:sz w:val="20"/>
        <w:szCs w:val="20"/>
      </w:rPr>
      <w:fldChar w:fldCharType="separate"/>
    </w:r>
    <w:r w:rsidR="00312BE3" w:rsidRPr="00312BE3">
      <w:rPr>
        <w:noProof/>
        <w:sz w:val="20"/>
        <w:szCs w:val="20"/>
      </w:rPr>
      <w:t>1</w:t>
    </w:r>
    <w:r w:rsidR="00312BE3" w:rsidRPr="00312BE3">
      <w:rPr>
        <w:sz w:val="20"/>
        <w:szCs w:val="20"/>
      </w:rPr>
      <w:fldChar w:fldCharType="end"/>
    </w:r>
    <w:r w:rsidR="00312BE3" w:rsidRPr="00312BE3">
      <w:rPr>
        <w:sz w:val="20"/>
        <w:szCs w:val="20"/>
      </w:rPr>
      <w:t xml:space="preserve"> of </w:t>
    </w:r>
    <w:r w:rsidR="00312BE3" w:rsidRPr="00312BE3">
      <w:rPr>
        <w:sz w:val="20"/>
        <w:szCs w:val="20"/>
      </w:rPr>
      <w:fldChar w:fldCharType="begin"/>
    </w:r>
    <w:r w:rsidR="00312BE3" w:rsidRPr="00312BE3">
      <w:rPr>
        <w:sz w:val="20"/>
        <w:szCs w:val="20"/>
      </w:rPr>
      <w:instrText xml:space="preserve"> NUMPAGES  \* Arabic  \* MERGEFORMAT </w:instrText>
    </w:r>
    <w:r w:rsidR="00312BE3" w:rsidRPr="00312BE3">
      <w:rPr>
        <w:sz w:val="20"/>
        <w:szCs w:val="20"/>
      </w:rPr>
      <w:fldChar w:fldCharType="separate"/>
    </w:r>
    <w:r w:rsidR="00312BE3" w:rsidRPr="00312BE3">
      <w:rPr>
        <w:noProof/>
        <w:sz w:val="20"/>
        <w:szCs w:val="20"/>
      </w:rPr>
      <w:t>2</w:t>
    </w:r>
    <w:r w:rsidR="00312BE3" w:rsidRPr="00312B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0368" w14:textId="77777777" w:rsidR="00F34F5F" w:rsidRDefault="00F34F5F" w:rsidP="002C4EBA">
      <w:pPr>
        <w:spacing w:after="0" w:line="240" w:lineRule="auto"/>
      </w:pPr>
      <w:r>
        <w:separator/>
      </w:r>
    </w:p>
  </w:footnote>
  <w:footnote w:type="continuationSeparator" w:id="0">
    <w:p w14:paraId="515E9182" w14:textId="77777777" w:rsidR="00F34F5F" w:rsidRDefault="00F34F5F" w:rsidP="002C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E95"/>
    <w:multiLevelType w:val="hybridMultilevel"/>
    <w:tmpl w:val="BC32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4F0"/>
    <w:multiLevelType w:val="hybridMultilevel"/>
    <w:tmpl w:val="99B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94A"/>
    <w:multiLevelType w:val="hybridMultilevel"/>
    <w:tmpl w:val="4AB8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6C5"/>
    <w:multiLevelType w:val="hybridMultilevel"/>
    <w:tmpl w:val="96EC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6E0"/>
    <w:multiLevelType w:val="hybridMultilevel"/>
    <w:tmpl w:val="444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33C"/>
    <w:multiLevelType w:val="hybridMultilevel"/>
    <w:tmpl w:val="C30C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77A0"/>
    <w:multiLevelType w:val="hybridMultilevel"/>
    <w:tmpl w:val="EBB0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630F"/>
    <w:multiLevelType w:val="hybridMultilevel"/>
    <w:tmpl w:val="10D0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2EB7"/>
    <w:multiLevelType w:val="hybridMultilevel"/>
    <w:tmpl w:val="AC2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0717"/>
    <w:multiLevelType w:val="hybridMultilevel"/>
    <w:tmpl w:val="650C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2474"/>
    <w:multiLevelType w:val="hybridMultilevel"/>
    <w:tmpl w:val="45E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0664"/>
    <w:multiLevelType w:val="hybridMultilevel"/>
    <w:tmpl w:val="BF1C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42959"/>
    <w:multiLevelType w:val="hybridMultilevel"/>
    <w:tmpl w:val="96BA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0F44"/>
    <w:multiLevelType w:val="hybridMultilevel"/>
    <w:tmpl w:val="92A6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D7A6D"/>
    <w:multiLevelType w:val="hybridMultilevel"/>
    <w:tmpl w:val="EA3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A6C80"/>
    <w:multiLevelType w:val="hybridMultilevel"/>
    <w:tmpl w:val="424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C228E"/>
    <w:multiLevelType w:val="hybridMultilevel"/>
    <w:tmpl w:val="B8A4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10B69"/>
    <w:multiLevelType w:val="hybridMultilevel"/>
    <w:tmpl w:val="7754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F5F6B"/>
    <w:multiLevelType w:val="hybridMultilevel"/>
    <w:tmpl w:val="92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375ED"/>
    <w:multiLevelType w:val="hybridMultilevel"/>
    <w:tmpl w:val="83E4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56CC"/>
    <w:multiLevelType w:val="hybridMultilevel"/>
    <w:tmpl w:val="5442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6772">
    <w:abstractNumId w:val="9"/>
  </w:num>
  <w:num w:numId="2" w16cid:durableId="1786650359">
    <w:abstractNumId w:val="10"/>
  </w:num>
  <w:num w:numId="3" w16cid:durableId="626738072">
    <w:abstractNumId w:val="18"/>
  </w:num>
  <w:num w:numId="4" w16cid:durableId="1167013010">
    <w:abstractNumId w:val="19"/>
  </w:num>
  <w:num w:numId="5" w16cid:durableId="175194670">
    <w:abstractNumId w:val="3"/>
  </w:num>
  <w:num w:numId="6" w16cid:durableId="1089352073">
    <w:abstractNumId w:val="8"/>
  </w:num>
  <w:num w:numId="7" w16cid:durableId="1369647161">
    <w:abstractNumId w:val="14"/>
  </w:num>
  <w:num w:numId="8" w16cid:durableId="1333334123">
    <w:abstractNumId w:val="4"/>
  </w:num>
  <w:num w:numId="9" w16cid:durableId="1880969828">
    <w:abstractNumId w:val="2"/>
  </w:num>
  <w:num w:numId="10" w16cid:durableId="339621941">
    <w:abstractNumId w:val="6"/>
  </w:num>
  <w:num w:numId="11" w16cid:durableId="1525509506">
    <w:abstractNumId w:val="16"/>
  </w:num>
  <w:num w:numId="12" w16cid:durableId="52001436">
    <w:abstractNumId w:val="0"/>
  </w:num>
  <w:num w:numId="13" w16cid:durableId="859126117">
    <w:abstractNumId w:val="7"/>
  </w:num>
  <w:num w:numId="14" w16cid:durableId="55932193">
    <w:abstractNumId w:val="15"/>
  </w:num>
  <w:num w:numId="15" w16cid:durableId="1341395014">
    <w:abstractNumId w:val="1"/>
  </w:num>
  <w:num w:numId="16" w16cid:durableId="1035546621">
    <w:abstractNumId w:val="17"/>
  </w:num>
  <w:num w:numId="17" w16cid:durableId="842209432">
    <w:abstractNumId w:val="11"/>
  </w:num>
  <w:num w:numId="18" w16cid:durableId="365373843">
    <w:abstractNumId w:val="5"/>
  </w:num>
  <w:num w:numId="19" w16cid:durableId="645352490">
    <w:abstractNumId w:val="12"/>
  </w:num>
  <w:num w:numId="20" w16cid:durableId="959413879">
    <w:abstractNumId w:val="20"/>
  </w:num>
  <w:num w:numId="21" w16cid:durableId="1986734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2"/>
    <w:rsid w:val="000072A2"/>
    <w:rsid w:val="000120C6"/>
    <w:rsid w:val="00017B8A"/>
    <w:rsid w:val="00021212"/>
    <w:rsid w:val="000214EF"/>
    <w:rsid w:val="00023654"/>
    <w:rsid w:val="00030109"/>
    <w:rsid w:val="0003242F"/>
    <w:rsid w:val="00036E71"/>
    <w:rsid w:val="000400A0"/>
    <w:rsid w:val="0004506E"/>
    <w:rsid w:val="000451DC"/>
    <w:rsid w:val="00052A93"/>
    <w:rsid w:val="00054570"/>
    <w:rsid w:val="000579C2"/>
    <w:rsid w:val="00084D42"/>
    <w:rsid w:val="000A0037"/>
    <w:rsid w:val="000A10C3"/>
    <w:rsid w:val="000A27BB"/>
    <w:rsid w:val="000A368B"/>
    <w:rsid w:val="000A40B6"/>
    <w:rsid w:val="000A4CAA"/>
    <w:rsid w:val="000A4F1E"/>
    <w:rsid w:val="000A7405"/>
    <w:rsid w:val="000B707A"/>
    <w:rsid w:val="000B737E"/>
    <w:rsid w:val="000C61AA"/>
    <w:rsid w:val="000C6CE8"/>
    <w:rsid w:val="000C7844"/>
    <w:rsid w:val="000D2202"/>
    <w:rsid w:val="000D323F"/>
    <w:rsid w:val="000D6246"/>
    <w:rsid w:val="000D65C5"/>
    <w:rsid w:val="000D66C2"/>
    <w:rsid w:val="000D745D"/>
    <w:rsid w:val="000E25A8"/>
    <w:rsid w:val="000E7200"/>
    <w:rsid w:val="000E7BB4"/>
    <w:rsid w:val="000F38B4"/>
    <w:rsid w:val="000F3D47"/>
    <w:rsid w:val="000F70FB"/>
    <w:rsid w:val="000F765E"/>
    <w:rsid w:val="00105675"/>
    <w:rsid w:val="00121354"/>
    <w:rsid w:val="00122181"/>
    <w:rsid w:val="00124B8B"/>
    <w:rsid w:val="00125326"/>
    <w:rsid w:val="0013095F"/>
    <w:rsid w:val="00137F8E"/>
    <w:rsid w:val="00140DC6"/>
    <w:rsid w:val="00140E94"/>
    <w:rsid w:val="00142AC1"/>
    <w:rsid w:val="00145DF0"/>
    <w:rsid w:val="001475FE"/>
    <w:rsid w:val="00147821"/>
    <w:rsid w:val="00152B45"/>
    <w:rsid w:val="00157029"/>
    <w:rsid w:val="001611B5"/>
    <w:rsid w:val="00163EFE"/>
    <w:rsid w:val="00165251"/>
    <w:rsid w:val="00166792"/>
    <w:rsid w:val="00170C4D"/>
    <w:rsid w:val="00173E42"/>
    <w:rsid w:val="00174A81"/>
    <w:rsid w:val="001806BB"/>
    <w:rsid w:val="00181CCC"/>
    <w:rsid w:val="00182DE3"/>
    <w:rsid w:val="0018777E"/>
    <w:rsid w:val="00194373"/>
    <w:rsid w:val="001A0784"/>
    <w:rsid w:val="001A12A7"/>
    <w:rsid w:val="001A1487"/>
    <w:rsid w:val="001A2510"/>
    <w:rsid w:val="001A2ECE"/>
    <w:rsid w:val="001A3DDB"/>
    <w:rsid w:val="001A485F"/>
    <w:rsid w:val="001A7FF5"/>
    <w:rsid w:val="001B069D"/>
    <w:rsid w:val="001B17F0"/>
    <w:rsid w:val="001B4081"/>
    <w:rsid w:val="001B52EE"/>
    <w:rsid w:val="001B6265"/>
    <w:rsid w:val="001B766F"/>
    <w:rsid w:val="001C6F6F"/>
    <w:rsid w:val="001D0C40"/>
    <w:rsid w:val="001D1970"/>
    <w:rsid w:val="001D56CE"/>
    <w:rsid w:val="001E0568"/>
    <w:rsid w:val="001E1ED0"/>
    <w:rsid w:val="001E417A"/>
    <w:rsid w:val="001E5C42"/>
    <w:rsid w:val="001E6886"/>
    <w:rsid w:val="001F0E3A"/>
    <w:rsid w:val="001F1BE3"/>
    <w:rsid w:val="001F30AD"/>
    <w:rsid w:val="001F750F"/>
    <w:rsid w:val="002021A8"/>
    <w:rsid w:val="00202861"/>
    <w:rsid w:val="00202C53"/>
    <w:rsid w:val="00205AB0"/>
    <w:rsid w:val="00211840"/>
    <w:rsid w:val="002156EF"/>
    <w:rsid w:val="002216BB"/>
    <w:rsid w:val="00222CD4"/>
    <w:rsid w:val="00222F6F"/>
    <w:rsid w:val="002257B3"/>
    <w:rsid w:val="0022752E"/>
    <w:rsid w:val="0023431E"/>
    <w:rsid w:val="002362F4"/>
    <w:rsid w:val="00244589"/>
    <w:rsid w:val="00247343"/>
    <w:rsid w:val="0025261F"/>
    <w:rsid w:val="002533B8"/>
    <w:rsid w:val="0025677F"/>
    <w:rsid w:val="00256A13"/>
    <w:rsid w:val="00256C61"/>
    <w:rsid w:val="00257F12"/>
    <w:rsid w:val="002601AD"/>
    <w:rsid w:val="00262D6B"/>
    <w:rsid w:val="0026306F"/>
    <w:rsid w:val="00264E87"/>
    <w:rsid w:val="002709C8"/>
    <w:rsid w:val="00270E71"/>
    <w:rsid w:val="0027299E"/>
    <w:rsid w:val="00272F08"/>
    <w:rsid w:val="00280B0E"/>
    <w:rsid w:val="00287CB1"/>
    <w:rsid w:val="00287D21"/>
    <w:rsid w:val="0029056E"/>
    <w:rsid w:val="0029269E"/>
    <w:rsid w:val="002A0070"/>
    <w:rsid w:val="002A2159"/>
    <w:rsid w:val="002A56A3"/>
    <w:rsid w:val="002A5C37"/>
    <w:rsid w:val="002A6692"/>
    <w:rsid w:val="002A6E73"/>
    <w:rsid w:val="002B0C13"/>
    <w:rsid w:val="002C030A"/>
    <w:rsid w:val="002C0506"/>
    <w:rsid w:val="002C2656"/>
    <w:rsid w:val="002C390F"/>
    <w:rsid w:val="002C4EBA"/>
    <w:rsid w:val="002C7C72"/>
    <w:rsid w:val="002D2DFB"/>
    <w:rsid w:val="002D6B46"/>
    <w:rsid w:val="002E0A2E"/>
    <w:rsid w:val="002E3E4B"/>
    <w:rsid w:val="002E7CB6"/>
    <w:rsid w:val="002F15F8"/>
    <w:rsid w:val="002F181F"/>
    <w:rsid w:val="002F1875"/>
    <w:rsid w:val="002F2410"/>
    <w:rsid w:val="00300593"/>
    <w:rsid w:val="00304B67"/>
    <w:rsid w:val="00305A89"/>
    <w:rsid w:val="00310E9D"/>
    <w:rsid w:val="00310F52"/>
    <w:rsid w:val="00312BE3"/>
    <w:rsid w:val="0031419E"/>
    <w:rsid w:val="003150B0"/>
    <w:rsid w:val="003172A3"/>
    <w:rsid w:val="00317B55"/>
    <w:rsid w:val="00320C14"/>
    <w:rsid w:val="00323740"/>
    <w:rsid w:val="00325120"/>
    <w:rsid w:val="003256CC"/>
    <w:rsid w:val="00327583"/>
    <w:rsid w:val="00334980"/>
    <w:rsid w:val="00336785"/>
    <w:rsid w:val="003373F1"/>
    <w:rsid w:val="003407AE"/>
    <w:rsid w:val="003409F2"/>
    <w:rsid w:val="003441C0"/>
    <w:rsid w:val="0034480E"/>
    <w:rsid w:val="00345A8A"/>
    <w:rsid w:val="00346726"/>
    <w:rsid w:val="003475FB"/>
    <w:rsid w:val="003506BD"/>
    <w:rsid w:val="003512FB"/>
    <w:rsid w:val="00352223"/>
    <w:rsid w:val="0035628B"/>
    <w:rsid w:val="003571AC"/>
    <w:rsid w:val="003578EB"/>
    <w:rsid w:val="00357B3E"/>
    <w:rsid w:val="003603C5"/>
    <w:rsid w:val="00363B08"/>
    <w:rsid w:val="00363F0E"/>
    <w:rsid w:val="00366C77"/>
    <w:rsid w:val="003713CB"/>
    <w:rsid w:val="00371F48"/>
    <w:rsid w:val="00375845"/>
    <w:rsid w:val="0037667B"/>
    <w:rsid w:val="0038669A"/>
    <w:rsid w:val="003913C8"/>
    <w:rsid w:val="00392C12"/>
    <w:rsid w:val="00396770"/>
    <w:rsid w:val="00397E74"/>
    <w:rsid w:val="003A1FA2"/>
    <w:rsid w:val="003A2987"/>
    <w:rsid w:val="003A4560"/>
    <w:rsid w:val="003A644E"/>
    <w:rsid w:val="003A7427"/>
    <w:rsid w:val="003B0C6C"/>
    <w:rsid w:val="003B6FB6"/>
    <w:rsid w:val="003C3CC9"/>
    <w:rsid w:val="003C5F22"/>
    <w:rsid w:val="003C6AB9"/>
    <w:rsid w:val="003D074C"/>
    <w:rsid w:val="003D249E"/>
    <w:rsid w:val="003D62D9"/>
    <w:rsid w:val="003D6E6B"/>
    <w:rsid w:val="003E0A10"/>
    <w:rsid w:val="003E62F6"/>
    <w:rsid w:val="003E64AC"/>
    <w:rsid w:val="003E7E85"/>
    <w:rsid w:val="003F3558"/>
    <w:rsid w:val="003F38AC"/>
    <w:rsid w:val="003F3D75"/>
    <w:rsid w:val="003F4156"/>
    <w:rsid w:val="004008DF"/>
    <w:rsid w:val="00402744"/>
    <w:rsid w:val="0040341C"/>
    <w:rsid w:val="004038EE"/>
    <w:rsid w:val="004062B7"/>
    <w:rsid w:val="0041002A"/>
    <w:rsid w:val="0041067A"/>
    <w:rsid w:val="0041755A"/>
    <w:rsid w:val="00425190"/>
    <w:rsid w:val="00433165"/>
    <w:rsid w:val="00433DF5"/>
    <w:rsid w:val="0043475F"/>
    <w:rsid w:val="00436519"/>
    <w:rsid w:val="00442E18"/>
    <w:rsid w:val="00444A11"/>
    <w:rsid w:val="00446781"/>
    <w:rsid w:val="00446FE6"/>
    <w:rsid w:val="00447403"/>
    <w:rsid w:val="0045092F"/>
    <w:rsid w:val="00451998"/>
    <w:rsid w:val="00453DE1"/>
    <w:rsid w:val="0045795F"/>
    <w:rsid w:val="00460A7C"/>
    <w:rsid w:val="0046565A"/>
    <w:rsid w:val="00467481"/>
    <w:rsid w:val="00467727"/>
    <w:rsid w:val="004743CE"/>
    <w:rsid w:val="00477D60"/>
    <w:rsid w:val="0048165A"/>
    <w:rsid w:val="00482523"/>
    <w:rsid w:val="00483CBF"/>
    <w:rsid w:val="0048781E"/>
    <w:rsid w:val="00493922"/>
    <w:rsid w:val="004A3926"/>
    <w:rsid w:val="004A509B"/>
    <w:rsid w:val="004A72FA"/>
    <w:rsid w:val="004A7468"/>
    <w:rsid w:val="004A798D"/>
    <w:rsid w:val="004B5719"/>
    <w:rsid w:val="004C3274"/>
    <w:rsid w:val="004C3278"/>
    <w:rsid w:val="004C396D"/>
    <w:rsid w:val="004C7770"/>
    <w:rsid w:val="004E2A2C"/>
    <w:rsid w:val="004E347C"/>
    <w:rsid w:val="004E59D0"/>
    <w:rsid w:val="004E619F"/>
    <w:rsid w:val="004F0884"/>
    <w:rsid w:val="004F162A"/>
    <w:rsid w:val="004F1678"/>
    <w:rsid w:val="004F2B6D"/>
    <w:rsid w:val="004F4DE1"/>
    <w:rsid w:val="004F6B0F"/>
    <w:rsid w:val="004F7EB3"/>
    <w:rsid w:val="005011CF"/>
    <w:rsid w:val="00507AD6"/>
    <w:rsid w:val="00516C8E"/>
    <w:rsid w:val="00521470"/>
    <w:rsid w:val="005216C2"/>
    <w:rsid w:val="0052316A"/>
    <w:rsid w:val="00530057"/>
    <w:rsid w:val="00535124"/>
    <w:rsid w:val="00535361"/>
    <w:rsid w:val="005358EC"/>
    <w:rsid w:val="00536E94"/>
    <w:rsid w:val="00537B65"/>
    <w:rsid w:val="00544C24"/>
    <w:rsid w:val="0054730E"/>
    <w:rsid w:val="00547CE1"/>
    <w:rsid w:val="00551BF3"/>
    <w:rsid w:val="005742D6"/>
    <w:rsid w:val="00575992"/>
    <w:rsid w:val="0058043A"/>
    <w:rsid w:val="0058260C"/>
    <w:rsid w:val="00582770"/>
    <w:rsid w:val="00585A61"/>
    <w:rsid w:val="00593374"/>
    <w:rsid w:val="0059771A"/>
    <w:rsid w:val="005A0D25"/>
    <w:rsid w:val="005A2126"/>
    <w:rsid w:val="005A2F18"/>
    <w:rsid w:val="005A5DFB"/>
    <w:rsid w:val="005A7F78"/>
    <w:rsid w:val="005B1EA8"/>
    <w:rsid w:val="005B5EB1"/>
    <w:rsid w:val="005B6913"/>
    <w:rsid w:val="005B7594"/>
    <w:rsid w:val="005C4BE5"/>
    <w:rsid w:val="005C7E9B"/>
    <w:rsid w:val="005D2455"/>
    <w:rsid w:val="005D5E1A"/>
    <w:rsid w:val="005D770F"/>
    <w:rsid w:val="005E3338"/>
    <w:rsid w:val="005E56D2"/>
    <w:rsid w:val="005E6ED7"/>
    <w:rsid w:val="005F0BA9"/>
    <w:rsid w:val="005F47E4"/>
    <w:rsid w:val="005F684A"/>
    <w:rsid w:val="006144BC"/>
    <w:rsid w:val="00615500"/>
    <w:rsid w:val="00616EB6"/>
    <w:rsid w:val="00623114"/>
    <w:rsid w:val="00624263"/>
    <w:rsid w:val="006339B3"/>
    <w:rsid w:val="006346EA"/>
    <w:rsid w:val="00643F9F"/>
    <w:rsid w:val="006446F5"/>
    <w:rsid w:val="00644DB5"/>
    <w:rsid w:val="0064680B"/>
    <w:rsid w:val="00647646"/>
    <w:rsid w:val="00650458"/>
    <w:rsid w:val="00654E7B"/>
    <w:rsid w:val="00656DF5"/>
    <w:rsid w:val="006627B6"/>
    <w:rsid w:val="0066373D"/>
    <w:rsid w:val="00663D34"/>
    <w:rsid w:val="006670D2"/>
    <w:rsid w:val="0067074D"/>
    <w:rsid w:val="00674E33"/>
    <w:rsid w:val="00681037"/>
    <w:rsid w:val="006819D4"/>
    <w:rsid w:val="00685EBA"/>
    <w:rsid w:val="00686C04"/>
    <w:rsid w:val="00687F81"/>
    <w:rsid w:val="00693862"/>
    <w:rsid w:val="00695084"/>
    <w:rsid w:val="006A02DF"/>
    <w:rsid w:val="006A129A"/>
    <w:rsid w:val="006A454C"/>
    <w:rsid w:val="006A50A5"/>
    <w:rsid w:val="006A66ED"/>
    <w:rsid w:val="006B065B"/>
    <w:rsid w:val="006B390B"/>
    <w:rsid w:val="006B3A85"/>
    <w:rsid w:val="006C0443"/>
    <w:rsid w:val="006C4987"/>
    <w:rsid w:val="006C4D85"/>
    <w:rsid w:val="006C63EA"/>
    <w:rsid w:val="006C7291"/>
    <w:rsid w:val="006C7D77"/>
    <w:rsid w:val="006D2669"/>
    <w:rsid w:val="006D2D17"/>
    <w:rsid w:val="006D774C"/>
    <w:rsid w:val="006E0501"/>
    <w:rsid w:val="006E2836"/>
    <w:rsid w:val="006F3109"/>
    <w:rsid w:val="006F4334"/>
    <w:rsid w:val="007027A1"/>
    <w:rsid w:val="0070637B"/>
    <w:rsid w:val="0071320A"/>
    <w:rsid w:val="00714856"/>
    <w:rsid w:val="00714D3E"/>
    <w:rsid w:val="00721ACB"/>
    <w:rsid w:val="007245EE"/>
    <w:rsid w:val="0072646C"/>
    <w:rsid w:val="00726A0F"/>
    <w:rsid w:val="00732926"/>
    <w:rsid w:val="00732BF5"/>
    <w:rsid w:val="00736E31"/>
    <w:rsid w:val="00747C7F"/>
    <w:rsid w:val="007617E7"/>
    <w:rsid w:val="007627DE"/>
    <w:rsid w:val="00767AC8"/>
    <w:rsid w:val="0077479D"/>
    <w:rsid w:val="00775C4C"/>
    <w:rsid w:val="00781107"/>
    <w:rsid w:val="00783952"/>
    <w:rsid w:val="0078412D"/>
    <w:rsid w:val="00792888"/>
    <w:rsid w:val="00794042"/>
    <w:rsid w:val="0079527C"/>
    <w:rsid w:val="00796EBA"/>
    <w:rsid w:val="007A0FAE"/>
    <w:rsid w:val="007A1CD5"/>
    <w:rsid w:val="007A5C71"/>
    <w:rsid w:val="007A5E77"/>
    <w:rsid w:val="007B3621"/>
    <w:rsid w:val="007C19ED"/>
    <w:rsid w:val="007C1DEC"/>
    <w:rsid w:val="007C3AF7"/>
    <w:rsid w:val="007C5175"/>
    <w:rsid w:val="007C53E4"/>
    <w:rsid w:val="007C7DC2"/>
    <w:rsid w:val="007D442E"/>
    <w:rsid w:val="007D73E8"/>
    <w:rsid w:val="007E018C"/>
    <w:rsid w:val="007E2091"/>
    <w:rsid w:val="007E39D8"/>
    <w:rsid w:val="007E5401"/>
    <w:rsid w:val="007F29A3"/>
    <w:rsid w:val="007F5BAC"/>
    <w:rsid w:val="007F72EE"/>
    <w:rsid w:val="008025CB"/>
    <w:rsid w:val="00802DB5"/>
    <w:rsid w:val="00803CA3"/>
    <w:rsid w:val="00804211"/>
    <w:rsid w:val="008045A2"/>
    <w:rsid w:val="00805FDB"/>
    <w:rsid w:val="00806C97"/>
    <w:rsid w:val="0081122B"/>
    <w:rsid w:val="008124CB"/>
    <w:rsid w:val="0081476D"/>
    <w:rsid w:val="008152F8"/>
    <w:rsid w:val="00816BEF"/>
    <w:rsid w:val="00825EA7"/>
    <w:rsid w:val="00830195"/>
    <w:rsid w:val="00832F51"/>
    <w:rsid w:val="0083649B"/>
    <w:rsid w:val="008377CB"/>
    <w:rsid w:val="008433D1"/>
    <w:rsid w:val="00843E54"/>
    <w:rsid w:val="00850868"/>
    <w:rsid w:val="0085678D"/>
    <w:rsid w:val="00861125"/>
    <w:rsid w:val="0086252C"/>
    <w:rsid w:val="00866095"/>
    <w:rsid w:val="0086614A"/>
    <w:rsid w:val="00871F6F"/>
    <w:rsid w:val="00875414"/>
    <w:rsid w:val="008827F2"/>
    <w:rsid w:val="00883621"/>
    <w:rsid w:val="00890003"/>
    <w:rsid w:val="0089477C"/>
    <w:rsid w:val="00894E6D"/>
    <w:rsid w:val="008965A3"/>
    <w:rsid w:val="008966EE"/>
    <w:rsid w:val="008A39D9"/>
    <w:rsid w:val="008A4F66"/>
    <w:rsid w:val="008B270C"/>
    <w:rsid w:val="008B3300"/>
    <w:rsid w:val="008B3E7E"/>
    <w:rsid w:val="008B41D0"/>
    <w:rsid w:val="008B5108"/>
    <w:rsid w:val="008B5FC6"/>
    <w:rsid w:val="008C3A9F"/>
    <w:rsid w:val="008C4F70"/>
    <w:rsid w:val="008C58C8"/>
    <w:rsid w:val="008C6844"/>
    <w:rsid w:val="008D14A6"/>
    <w:rsid w:val="008D6B16"/>
    <w:rsid w:val="008E3FF9"/>
    <w:rsid w:val="008E58BE"/>
    <w:rsid w:val="008E5E7F"/>
    <w:rsid w:val="008E6417"/>
    <w:rsid w:val="008E71E9"/>
    <w:rsid w:val="008F4DD7"/>
    <w:rsid w:val="008F52B5"/>
    <w:rsid w:val="00903A3C"/>
    <w:rsid w:val="009061C1"/>
    <w:rsid w:val="00907494"/>
    <w:rsid w:val="00910D1E"/>
    <w:rsid w:val="009137D5"/>
    <w:rsid w:val="00913F65"/>
    <w:rsid w:val="00914DDC"/>
    <w:rsid w:val="0091744D"/>
    <w:rsid w:val="00925E84"/>
    <w:rsid w:val="00931338"/>
    <w:rsid w:val="00932EF1"/>
    <w:rsid w:val="0093502B"/>
    <w:rsid w:val="00940CDB"/>
    <w:rsid w:val="009425E3"/>
    <w:rsid w:val="009449D8"/>
    <w:rsid w:val="0094608D"/>
    <w:rsid w:val="0095332E"/>
    <w:rsid w:val="00955AF4"/>
    <w:rsid w:val="00962914"/>
    <w:rsid w:val="00962FA1"/>
    <w:rsid w:val="009640EE"/>
    <w:rsid w:val="00964A66"/>
    <w:rsid w:val="00980548"/>
    <w:rsid w:val="00980FD4"/>
    <w:rsid w:val="009931A8"/>
    <w:rsid w:val="0099449C"/>
    <w:rsid w:val="00996B6B"/>
    <w:rsid w:val="00997166"/>
    <w:rsid w:val="009A1D37"/>
    <w:rsid w:val="009A1D70"/>
    <w:rsid w:val="009A2CA9"/>
    <w:rsid w:val="009A4FF5"/>
    <w:rsid w:val="009A55A7"/>
    <w:rsid w:val="009B2538"/>
    <w:rsid w:val="009B55DE"/>
    <w:rsid w:val="009B5D89"/>
    <w:rsid w:val="009C02DE"/>
    <w:rsid w:val="009C2DF9"/>
    <w:rsid w:val="009C3C7D"/>
    <w:rsid w:val="009C56FE"/>
    <w:rsid w:val="009C617D"/>
    <w:rsid w:val="009C7097"/>
    <w:rsid w:val="009D11BD"/>
    <w:rsid w:val="009D37A1"/>
    <w:rsid w:val="009D40CF"/>
    <w:rsid w:val="009D4D1A"/>
    <w:rsid w:val="009E0410"/>
    <w:rsid w:val="009E2C93"/>
    <w:rsid w:val="009E344D"/>
    <w:rsid w:val="009F1364"/>
    <w:rsid w:val="00A01244"/>
    <w:rsid w:val="00A027BF"/>
    <w:rsid w:val="00A05AC0"/>
    <w:rsid w:val="00A06396"/>
    <w:rsid w:val="00A147BE"/>
    <w:rsid w:val="00A15B3D"/>
    <w:rsid w:val="00A177C5"/>
    <w:rsid w:val="00A243B1"/>
    <w:rsid w:val="00A25B3F"/>
    <w:rsid w:val="00A31E50"/>
    <w:rsid w:val="00A36D1B"/>
    <w:rsid w:val="00A40060"/>
    <w:rsid w:val="00A43698"/>
    <w:rsid w:val="00A46ABF"/>
    <w:rsid w:val="00A51BBD"/>
    <w:rsid w:val="00A52782"/>
    <w:rsid w:val="00A54812"/>
    <w:rsid w:val="00A62A3B"/>
    <w:rsid w:val="00A62AC3"/>
    <w:rsid w:val="00A64929"/>
    <w:rsid w:val="00A666D4"/>
    <w:rsid w:val="00A70684"/>
    <w:rsid w:val="00A71BB5"/>
    <w:rsid w:val="00A74A49"/>
    <w:rsid w:val="00A77547"/>
    <w:rsid w:val="00A81CB0"/>
    <w:rsid w:val="00A83B57"/>
    <w:rsid w:val="00A8586E"/>
    <w:rsid w:val="00A85947"/>
    <w:rsid w:val="00A90881"/>
    <w:rsid w:val="00A90982"/>
    <w:rsid w:val="00A95500"/>
    <w:rsid w:val="00A95B50"/>
    <w:rsid w:val="00AA3EF0"/>
    <w:rsid w:val="00AA4B50"/>
    <w:rsid w:val="00AA7A23"/>
    <w:rsid w:val="00AB18AA"/>
    <w:rsid w:val="00AB2451"/>
    <w:rsid w:val="00AB38C5"/>
    <w:rsid w:val="00AB3C88"/>
    <w:rsid w:val="00AB603D"/>
    <w:rsid w:val="00AC082A"/>
    <w:rsid w:val="00AC247C"/>
    <w:rsid w:val="00AC4032"/>
    <w:rsid w:val="00AC4177"/>
    <w:rsid w:val="00AC6BC4"/>
    <w:rsid w:val="00AC716F"/>
    <w:rsid w:val="00AD0C6F"/>
    <w:rsid w:val="00AD21BE"/>
    <w:rsid w:val="00AD23B8"/>
    <w:rsid w:val="00AD2713"/>
    <w:rsid w:val="00AD2AEE"/>
    <w:rsid w:val="00AD3A3A"/>
    <w:rsid w:val="00AD563D"/>
    <w:rsid w:val="00AE330B"/>
    <w:rsid w:val="00AE34D6"/>
    <w:rsid w:val="00AE676B"/>
    <w:rsid w:val="00AE6E6A"/>
    <w:rsid w:val="00AE7110"/>
    <w:rsid w:val="00AE7858"/>
    <w:rsid w:val="00AF2BBE"/>
    <w:rsid w:val="00AF2E92"/>
    <w:rsid w:val="00AF7F72"/>
    <w:rsid w:val="00B03021"/>
    <w:rsid w:val="00B03C38"/>
    <w:rsid w:val="00B04BB6"/>
    <w:rsid w:val="00B06B6C"/>
    <w:rsid w:val="00B10D18"/>
    <w:rsid w:val="00B2359C"/>
    <w:rsid w:val="00B24703"/>
    <w:rsid w:val="00B257FC"/>
    <w:rsid w:val="00B30DC2"/>
    <w:rsid w:val="00B32773"/>
    <w:rsid w:val="00B40156"/>
    <w:rsid w:val="00B402DB"/>
    <w:rsid w:val="00B40937"/>
    <w:rsid w:val="00B4140D"/>
    <w:rsid w:val="00B42120"/>
    <w:rsid w:val="00B5049C"/>
    <w:rsid w:val="00B5198E"/>
    <w:rsid w:val="00B53A05"/>
    <w:rsid w:val="00B549E1"/>
    <w:rsid w:val="00B6330A"/>
    <w:rsid w:val="00B6597A"/>
    <w:rsid w:val="00B70C9C"/>
    <w:rsid w:val="00B73D19"/>
    <w:rsid w:val="00B73D23"/>
    <w:rsid w:val="00B75D0C"/>
    <w:rsid w:val="00B768E5"/>
    <w:rsid w:val="00B80D11"/>
    <w:rsid w:val="00B817C1"/>
    <w:rsid w:val="00B81A4B"/>
    <w:rsid w:val="00B90AD8"/>
    <w:rsid w:val="00B90F02"/>
    <w:rsid w:val="00B97C5D"/>
    <w:rsid w:val="00BA0B56"/>
    <w:rsid w:val="00BA311D"/>
    <w:rsid w:val="00BA6293"/>
    <w:rsid w:val="00BB23BC"/>
    <w:rsid w:val="00BB66A4"/>
    <w:rsid w:val="00BC1B9C"/>
    <w:rsid w:val="00BC32AC"/>
    <w:rsid w:val="00BC3742"/>
    <w:rsid w:val="00BC6BA2"/>
    <w:rsid w:val="00BC6CDD"/>
    <w:rsid w:val="00BC7502"/>
    <w:rsid w:val="00BD0200"/>
    <w:rsid w:val="00BD3BC1"/>
    <w:rsid w:val="00BD5EEB"/>
    <w:rsid w:val="00BD7A1A"/>
    <w:rsid w:val="00BE274E"/>
    <w:rsid w:val="00BE69E6"/>
    <w:rsid w:val="00BF04CE"/>
    <w:rsid w:val="00BF1962"/>
    <w:rsid w:val="00BF4A8E"/>
    <w:rsid w:val="00C06A54"/>
    <w:rsid w:val="00C07023"/>
    <w:rsid w:val="00C10C1E"/>
    <w:rsid w:val="00C10E32"/>
    <w:rsid w:val="00C21E0E"/>
    <w:rsid w:val="00C22581"/>
    <w:rsid w:val="00C2308B"/>
    <w:rsid w:val="00C306A8"/>
    <w:rsid w:val="00C33207"/>
    <w:rsid w:val="00C35D7C"/>
    <w:rsid w:val="00C378BA"/>
    <w:rsid w:val="00C43747"/>
    <w:rsid w:val="00C43AD6"/>
    <w:rsid w:val="00C43FFC"/>
    <w:rsid w:val="00C4485B"/>
    <w:rsid w:val="00C5225C"/>
    <w:rsid w:val="00C522A2"/>
    <w:rsid w:val="00C563F9"/>
    <w:rsid w:val="00C57266"/>
    <w:rsid w:val="00C60B24"/>
    <w:rsid w:val="00C62373"/>
    <w:rsid w:val="00C64153"/>
    <w:rsid w:val="00C66A91"/>
    <w:rsid w:val="00C73FC2"/>
    <w:rsid w:val="00C75609"/>
    <w:rsid w:val="00C75B57"/>
    <w:rsid w:val="00C76AA1"/>
    <w:rsid w:val="00C76FD8"/>
    <w:rsid w:val="00C77DA0"/>
    <w:rsid w:val="00C8127A"/>
    <w:rsid w:val="00C820F5"/>
    <w:rsid w:val="00C826C1"/>
    <w:rsid w:val="00C938F7"/>
    <w:rsid w:val="00C97C52"/>
    <w:rsid w:val="00CB6C6C"/>
    <w:rsid w:val="00CC02D9"/>
    <w:rsid w:val="00CC6D55"/>
    <w:rsid w:val="00CD1E88"/>
    <w:rsid w:val="00CD7271"/>
    <w:rsid w:val="00CD77D8"/>
    <w:rsid w:val="00CE21A8"/>
    <w:rsid w:val="00CE4DC2"/>
    <w:rsid w:val="00CE53C5"/>
    <w:rsid w:val="00CF34DC"/>
    <w:rsid w:val="00CF7F6A"/>
    <w:rsid w:val="00D0102C"/>
    <w:rsid w:val="00D04E75"/>
    <w:rsid w:val="00D1190D"/>
    <w:rsid w:val="00D12F31"/>
    <w:rsid w:val="00D13242"/>
    <w:rsid w:val="00D133AE"/>
    <w:rsid w:val="00D1389E"/>
    <w:rsid w:val="00D145A5"/>
    <w:rsid w:val="00D14D5A"/>
    <w:rsid w:val="00D157A6"/>
    <w:rsid w:val="00D15BB6"/>
    <w:rsid w:val="00D22421"/>
    <w:rsid w:val="00D24A8D"/>
    <w:rsid w:val="00D25166"/>
    <w:rsid w:val="00D2788A"/>
    <w:rsid w:val="00D36C39"/>
    <w:rsid w:val="00D4021C"/>
    <w:rsid w:val="00D42515"/>
    <w:rsid w:val="00D47A75"/>
    <w:rsid w:val="00D525EC"/>
    <w:rsid w:val="00D53131"/>
    <w:rsid w:val="00D54E50"/>
    <w:rsid w:val="00D559CE"/>
    <w:rsid w:val="00D5607A"/>
    <w:rsid w:val="00D56158"/>
    <w:rsid w:val="00D56FA3"/>
    <w:rsid w:val="00D57A6A"/>
    <w:rsid w:val="00D640C8"/>
    <w:rsid w:val="00D66110"/>
    <w:rsid w:val="00D66C3C"/>
    <w:rsid w:val="00D72144"/>
    <w:rsid w:val="00D779D8"/>
    <w:rsid w:val="00D77B3C"/>
    <w:rsid w:val="00D80D33"/>
    <w:rsid w:val="00D81DBE"/>
    <w:rsid w:val="00D84715"/>
    <w:rsid w:val="00D85DBD"/>
    <w:rsid w:val="00D912B6"/>
    <w:rsid w:val="00D92E8D"/>
    <w:rsid w:val="00D97134"/>
    <w:rsid w:val="00D97F69"/>
    <w:rsid w:val="00DA0BBF"/>
    <w:rsid w:val="00DA418C"/>
    <w:rsid w:val="00DA5B4D"/>
    <w:rsid w:val="00DB10E2"/>
    <w:rsid w:val="00DB2403"/>
    <w:rsid w:val="00DB5904"/>
    <w:rsid w:val="00DB60DC"/>
    <w:rsid w:val="00DB6986"/>
    <w:rsid w:val="00DB70B6"/>
    <w:rsid w:val="00DC1650"/>
    <w:rsid w:val="00DC2F1E"/>
    <w:rsid w:val="00DC301D"/>
    <w:rsid w:val="00DC513F"/>
    <w:rsid w:val="00DC55AC"/>
    <w:rsid w:val="00DC5BB7"/>
    <w:rsid w:val="00DD0C00"/>
    <w:rsid w:val="00DD0C14"/>
    <w:rsid w:val="00DD2FE8"/>
    <w:rsid w:val="00DD3088"/>
    <w:rsid w:val="00DD52AB"/>
    <w:rsid w:val="00DD5A8E"/>
    <w:rsid w:val="00DE0E35"/>
    <w:rsid w:val="00DE1B44"/>
    <w:rsid w:val="00DE595F"/>
    <w:rsid w:val="00DF0B0E"/>
    <w:rsid w:val="00DF4DFE"/>
    <w:rsid w:val="00DF54EF"/>
    <w:rsid w:val="00DF5D9B"/>
    <w:rsid w:val="00E03D1D"/>
    <w:rsid w:val="00E060F0"/>
    <w:rsid w:val="00E07A46"/>
    <w:rsid w:val="00E115B1"/>
    <w:rsid w:val="00E11BA6"/>
    <w:rsid w:val="00E1500E"/>
    <w:rsid w:val="00E151F9"/>
    <w:rsid w:val="00E16D0F"/>
    <w:rsid w:val="00E17A80"/>
    <w:rsid w:val="00E2202D"/>
    <w:rsid w:val="00E224AA"/>
    <w:rsid w:val="00E31C74"/>
    <w:rsid w:val="00E31FDC"/>
    <w:rsid w:val="00E33B23"/>
    <w:rsid w:val="00E352BA"/>
    <w:rsid w:val="00E4311E"/>
    <w:rsid w:val="00E45EF9"/>
    <w:rsid w:val="00E5006E"/>
    <w:rsid w:val="00E52536"/>
    <w:rsid w:val="00E52A10"/>
    <w:rsid w:val="00E53166"/>
    <w:rsid w:val="00E54653"/>
    <w:rsid w:val="00E56F92"/>
    <w:rsid w:val="00E60813"/>
    <w:rsid w:val="00E6168C"/>
    <w:rsid w:val="00E616B9"/>
    <w:rsid w:val="00E647A3"/>
    <w:rsid w:val="00E70534"/>
    <w:rsid w:val="00E7057E"/>
    <w:rsid w:val="00E805A4"/>
    <w:rsid w:val="00E82E82"/>
    <w:rsid w:val="00E843BB"/>
    <w:rsid w:val="00E85F19"/>
    <w:rsid w:val="00E87CBF"/>
    <w:rsid w:val="00E90C6D"/>
    <w:rsid w:val="00E93B8F"/>
    <w:rsid w:val="00E9675D"/>
    <w:rsid w:val="00EA2E98"/>
    <w:rsid w:val="00EA32AC"/>
    <w:rsid w:val="00EA7CA8"/>
    <w:rsid w:val="00EC3A01"/>
    <w:rsid w:val="00EC4346"/>
    <w:rsid w:val="00EC6026"/>
    <w:rsid w:val="00ED0FEC"/>
    <w:rsid w:val="00ED446B"/>
    <w:rsid w:val="00ED5362"/>
    <w:rsid w:val="00ED6E74"/>
    <w:rsid w:val="00EE0F40"/>
    <w:rsid w:val="00EE5F33"/>
    <w:rsid w:val="00EF1086"/>
    <w:rsid w:val="00EF152B"/>
    <w:rsid w:val="00EF1E44"/>
    <w:rsid w:val="00EF7456"/>
    <w:rsid w:val="00F0339C"/>
    <w:rsid w:val="00F04B36"/>
    <w:rsid w:val="00F12025"/>
    <w:rsid w:val="00F13A27"/>
    <w:rsid w:val="00F17B7B"/>
    <w:rsid w:val="00F2068F"/>
    <w:rsid w:val="00F20D0F"/>
    <w:rsid w:val="00F22D91"/>
    <w:rsid w:val="00F253A7"/>
    <w:rsid w:val="00F27108"/>
    <w:rsid w:val="00F31DA6"/>
    <w:rsid w:val="00F31EF5"/>
    <w:rsid w:val="00F34F5F"/>
    <w:rsid w:val="00F3503D"/>
    <w:rsid w:val="00F41C27"/>
    <w:rsid w:val="00F46131"/>
    <w:rsid w:val="00F465A5"/>
    <w:rsid w:val="00F51D75"/>
    <w:rsid w:val="00F532F4"/>
    <w:rsid w:val="00F53CC2"/>
    <w:rsid w:val="00F55A51"/>
    <w:rsid w:val="00F56C36"/>
    <w:rsid w:val="00F62BEE"/>
    <w:rsid w:val="00F65615"/>
    <w:rsid w:val="00F668F3"/>
    <w:rsid w:val="00F80A57"/>
    <w:rsid w:val="00F82A4E"/>
    <w:rsid w:val="00F86036"/>
    <w:rsid w:val="00F86AD7"/>
    <w:rsid w:val="00F904E9"/>
    <w:rsid w:val="00F92534"/>
    <w:rsid w:val="00F940AF"/>
    <w:rsid w:val="00FA3274"/>
    <w:rsid w:val="00FB0ABB"/>
    <w:rsid w:val="00FB0DC8"/>
    <w:rsid w:val="00FB100E"/>
    <w:rsid w:val="00FB259E"/>
    <w:rsid w:val="00FB4FF3"/>
    <w:rsid w:val="00FB50B9"/>
    <w:rsid w:val="00FC5395"/>
    <w:rsid w:val="00FC770F"/>
    <w:rsid w:val="00FC7777"/>
    <w:rsid w:val="00FD2D91"/>
    <w:rsid w:val="00FD3D03"/>
    <w:rsid w:val="00FD4759"/>
    <w:rsid w:val="00FE08CC"/>
    <w:rsid w:val="00FE2C89"/>
    <w:rsid w:val="00FE32EE"/>
    <w:rsid w:val="00FE4CBF"/>
    <w:rsid w:val="00FE66AB"/>
    <w:rsid w:val="00FF1DAB"/>
    <w:rsid w:val="00FF4AEE"/>
    <w:rsid w:val="00FF68C2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7D57B"/>
  <w15:chartTrackingRefBased/>
  <w15:docId w15:val="{40F1BE1B-5537-4BFE-8BD6-B59CEFA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Timestamp">
    <w:name w:val="ABC Timestamp"/>
    <w:basedOn w:val="Normal"/>
    <w:link w:val="ABCTimestampChar"/>
    <w:qFormat/>
    <w:rsid w:val="00270E71"/>
    <w:pPr>
      <w:tabs>
        <w:tab w:val="left" w:pos="360"/>
        <w:tab w:val="left" w:pos="450"/>
      </w:tabs>
      <w:spacing w:after="0" w:line="240" w:lineRule="auto"/>
      <w:ind w:left="720"/>
    </w:pPr>
    <w:rPr>
      <w:rFonts w:ascii="Calibri" w:eastAsia="Times New Roman" w:hAnsi="Calibri" w:cs="Calibri"/>
      <w:color w:val="0000FF"/>
    </w:rPr>
  </w:style>
  <w:style w:type="character" w:customStyle="1" w:styleId="ABCTimestampChar">
    <w:name w:val="ABC Timestamp Char"/>
    <w:basedOn w:val="DefaultParagraphFont"/>
    <w:link w:val="ABCTimestamp"/>
    <w:rsid w:val="00270E71"/>
    <w:rPr>
      <w:rFonts w:ascii="Calibri" w:eastAsia="Times New Roman" w:hAnsi="Calibri" w:cs="Calibri"/>
      <w:color w:val="0000FF"/>
    </w:rPr>
  </w:style>
  <w:style w:type="paragraph" w:styleId="ListParagraph">
    <w:name w:val="List Paragraph"/>
    <w:basedOn w:val="Normal"/>
    <w:uiPriority w:val="34"/>
    <w:qFormat/>
    <w:rsid w:val="00DE5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4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B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ttie\Desktop\NBC%20Due%2011\BCM%20Minutes%202022%20bund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tarweb-production.s3.amazonaws.com/uploads/attachment/pdf/1955677/BCM_Minutes_2022_ARPA_bund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Beem</dc:creator>
  <cp:keywords/>
  <dc:description/>
  <cp:lastModifiedBy>Paula Pinyerd</cp:lastModifiedBy>
  <cp:revision>5</cp:revision>
  <dcterms:created xsi:type="dcterms:W3CDTF">2023-09-25T01:24:00Z</dcterms:created>
  <dcterms:modified xsi:type="dcterms:W3CDTF">2023-09-25T01:44:00Z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b4e4ad7a192de9fcba4c7db5e7ed0b2b94849ca71cba8b34fd5c1a29697baf45</vt:lpwstr>
  </property>
</Properties>
</file>